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-15"/>
        <w:tblW w:w="9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3199"/>
        <w:gridCol w:w="826"/>
        <w:gridCol w:w="994"/>
        <w:gridCol w:w="3992"/>
      </w:tblGrid>
      <w:tr w:rsidR="00562F11" w:rsidRPr="00562F11" w:rsidTr="00562F11">
        <w:tc>
          <w:tcPr>
            <w:tcW w:w="5000" w:type="pct"/>
            <w:gridSpan w:val="5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215868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jc w:val="center"/>
              <w:rPr>
                <w:rFonts w:cs="Arial"/>
                <w:b/>
                <w:color w:val="FFFFFF"/>
              </w:rPr>
            </w:pPr>
            <w:r w:rsidRPr="00562F11">
              <w:rPr>
                <w:rFonts w:ascii="Trebuchet MS" w:hAnsi="Trebuchet MS" w:cs="Arial"/>
                <w:b/>
                <w:color w:val="FFFFFF"/>
              </w:rPr>
              <w:br/>
            </w:r>
            <w:r w:rsidRPr="00562F11">
              <w:rPr>
                <w:rFonts w:cs="Arial"/>
                <w:b/>
                <w:color w:val="FFFFFF"/>
              </w:rPr>
              <w:t>PODNOSZENIE WARTOŚCI PRODUKTÓW RYBACTWA, ROZWÓJ USŁUG NA RZECZ SPOŁECZNOŚCI ZAMIESZKUJĄCEJ OBSZARY ZALEŻNE OD RYBACTWA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jc w:val="center"/>
              <w:rPr>
                <w:b/>
                <w:lang w:eastAsia="ar-SA"/>
              </w:rPr>
            </w:pPr>
          </w:p>
        </w:tc>
      </w:tr>
      <w:tr w:rsidR="00562F11" w:rsidRPr="00562F11" w:rsidTr="00562F11">
        <w:tc>
          <w:tcPr>
            <w:tcW w:w="321" w:type="pct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proofErr w:type="spellStart"/>
            <w:r w:rsidRPr="00562F11">
              <w:rPr>
                <w:b/>
                <w:lang w:eastAsia="ar-SA"/>
              </w:rPr>
              <w:t>Lp</w:t>
            </w:r>
            <w:proofErr w:type="spellEnd"/>
          </w:p>
        </w:tc>
        <w:tc>
          <w:tcPr>
            <w:tcW w:w="1661" w:type="pct"/>
            <w:tcBorders>
              <w:top w:val="single" w:sz="6" w:space="0" w:color="FFFFFF"/>
            </w:tcBorders>
            <w:shd w:val="clear" w:color="auto" w:fill="92CDDC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Nazwa kryterium</w:t>
            </w:r>
          </w:p>
        </w:tc>
        <w:tc>
          <w:tcPr>
            <w:tcW w:w="429" w:type="pct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Waga</w:t>
            </w:r>
          </w:p>
        </w:tc>
        <w:tc>
          <w:tcPr>
            <w:tcW w:w="516" w:type="pct"/>
            <w:tcBorders>
              <w:top w:val="single" w:sz="6" w:space="0" w:color="FFFFFF"/>
            </w:tcBorders>
            <w:shd w:val="clear" w:color="auto" w:fill="92CDDC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jc w:val="center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pkt</w:t>
            </w:r>
          </w:p>
        </w:tc>
        <w:tc>
          <w:tcPr>
            <w:tcW w:w="2073" w:type="pct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Uwagi</w:t>
            </w:r>
          </w:p>
        </w:tc>
      </w:tr>
      <w:tr w:rsidR="00562F11" w:rsidRPr="00562F11" w:rsidTr="00562F11">
        <w:tc>
          <w:tcPr>
            <w:tcW w:w="32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1</w:t>
            </w:r>
          </w:p>
        </w:tc>
        <w:tc>
          <w:tcPr>
            <w:tcW w:w="16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Czy formularz wniosku został wypełniony zgodnie z instrukcją?</w:t>
            </w:r>
          </w:p>
        </w:tc>
        <w:tc>
          <w:tcPr>
            <w:tcW w:w="429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2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0-1</w:t>
            </w:r>
          </w:p>
        </w:tc>
        <w:tc>
          <w:tcPr>
            <w:tcW w:w="2073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1 pkt. – tak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 pkt. – nie</w:t>
            </w:r>
          </w:p>
        </w:tc>
      </w:tr>
      <w:tr w:rsidR="00562F11" w:rsidRPr="00562F11" w:rsidTr="00562F11">
        <w:tc>
          <w:tcPr>
            <w:tcW w:w="32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2</w:t>
            </w:r>
          </w:p>
        </w:tc>
        <w:tc>
          <w:tcPr>
            <w:tcW w:w="16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Czy wnioskodawca wraz z wnioskiem złożył wszystkie wymagane dokumenty?</w:t>
            </w:r>
          </w:p>
        </w:tc>
        <w:tc>
          <w:tcPr>
            <w:tcW w:w="429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2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0-1</w:t>
            </w:r>
          </w:p>
        </w:tc>
        <w:tc>
          <w:tcPr>
            <w:tcW w:w="2073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 xml:space="preserve">1 pkt. – tak 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 pkt. – nie</w:t>
            </w:r>
          </w:p>
        </w:tc>
      </w:tr>
      <w:tr w:rsidR="00562F11" w:rsidRPr="00562F11" w:rsidTr="00562F11">
        <w:tc>
          <w:tcPr>
            <w:tcW w:w="32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3</w:t>
            </w:r>
          </w:p>
        </w:tc>
        <w:tc>
          <w:tcPr>
            <w:tcW w:w="16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Realizacja operacji spowoduje utworzenie nowych miejsc pracy</w:t>
            </w:r>
          </w:p>
        </w:tc>
        <w:tc>
          <w:tcPr>
            <w:tcW w:w="429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3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0-2</w:t>
            </w:r>
          </w:p>
        </w:tc>
        <w:tc>
          <w:tcPr>
            <w:tcW w:w="2073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2 pkt – więcej niż 2 miejsca pracy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1 pkt – 1-2 miejsca pracy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 pkt – nie dotyczy</w:t>
            </w:r>
          </w:p>
        </w:tc>
      </w:tr>
      <w:tr w:rsidR="00562F11" w:rsidRPr="00562F11" w:rsidTr="00562F11">
        <w:tc>
          <w:tcPr>
            <w:tcW w:w="32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4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16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Realizacja operacji spowoduje utworzenie nowych miejsc pracy dla kobiet</w:t>
            </w:r>
          </w:p>
        </w:tc>
        <w:tc>
          <w:tcPr>
            <w:tcW w:w="429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2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0-1</w:t>
            </w:r>
          </w:p>
        </w:tc>
        <w:tc>
          <w:tcPr>
            <w:tcW w:w="2073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1 pkt – tak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 pkt – nie</w:t>
            </w:r>
          </w:p>
        </w:tc>
      </w:tr>
      <w:tr w:rsidR="00562F11" w:rsidRPr="00562F11" w:rsidTr="00562F11">
        <w:tc>
          <w:tcPr>
            <w:tcW w:w="32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5</w:t>
            </w:r>
          </w:p>
        </w:tc>
        <w:tc>
          <w:tcPr>
            <w:tcW w:w="16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Czy na dzień złożenia wniosku wnioskodawca był członkiem stowarzyszenia DLGR?</w:t>
            </w:r>
          </w:p>
        </w:tc>
        <w:tc>
          <w:tcPr>
            <w:tcW w:w="429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2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0-3</w:t>
            </w:r>
          </w:p>
        </w:tc>
        <w:tc>
          <w:tcPr>
            <w:tcW w:w="2073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3 – tak – od 2009 r.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2 – tak – od 2010 r.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1 – tak – od 2011 lub później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0 - nie</w:t>
            </w:r>
          </w:p>
        </w:tc>
      </w:tr>
      <w:tr w:rsidR="00562F11" w:rsidRPr="00562F11" w:rsidTr="00562F11">
        <w:tc>
          <w:tcPr>
            <w:tcW w:w="32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6</w:t>
            </w:r>
          </w:p>
        </w:tc>
        <w:tc>
          <w:tcPr>
            <w:tcW w:w="16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 xml:space="preserve">Czy operacja dotyczy usług (produktów) skierowanych do sektora rybackiego? </w:t>
            </w:r>
          </w:p>
        </w:tc>
        <w:tc>
          <w:tcPr>
            <w:tcW w:w="429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2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0-1</w:t>
            </w:r>
          </w:p>
        </w:tc>
        <w:tc>
          <w:tcPr>
            <w:tcW w:w="2073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1 pkt. – tak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 pkt. - nie</w:t>
            </w:r>
          </w:p>
        </w:tc>
      </w:tr>
      <w:tr w:rsidR="00562F11" w:rsidRPr="00562F11" w:rsidTr="00562F11">
        <w:tc>
          <w:tcPr>
            <w:tcW w:w="32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7</w:t>
            </w:r>
          </w:p>
        </w:tc>
        <w:tc>
          <w:tcPr>
            <w:tcW w:w="16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Czy zakres operacji jest wymieniony w §5, ust. 1, pkt.1 lub pkt 2 lit. a-l Rozporządzenia…?</w:t>
            </w:r>
          </w:p>
        </w:tc>
        <w:tc>
          <w:tcPr>
            <w:tcW w:w="429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2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0-1</w:t>
            </w:r>
          </w:p>
        </w:tc>
        <w:tc>
          <w:tcPr>
            <w:tcW w:w="2073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1 pkt. – tak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 pkt. – nie</w:t>
            </w:r>
          </w:p>
        </w:tc>
      </w:tr>
      <w:tr w:rsidR="00562F11" w:rsidRPr="00562F11" w:rsidTr="00562F11">
        <w:tc>
          <w:tcPr>
            <w:tcW w:w="32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8</w:t>
            </w:r>
          </w:p>
        </w:tc>
        <w:tc>
          <w:tcPr>
            <w:tcW w:w="16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Wnioskodawca posiada udokumentowane doświadczenie w sektorze rybackim</w:t>
            </w:r>
          </w:p>
        </w:tc>
        <w:tc>
          <w:tcPr>
            <w:tcW w:w="429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1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0-3</w:t>
            </w:r>
          </w:p>
        </w:tc>
        <w:tc>
          <w:tcPr>
            <w:tcW w:w="2073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 xml:space="preserve">3 pkt. -     </w:t>
            </w:r>
            <w:r w:rsidRPr="00562F11">
              <w:rPr>
                <w:rFonts w:cs="Calibri"/>
                <w:b/>
                <w:lang w:eastAsia="ar-SA"/>
              </w:rPr>
              <w:t>≥</w:t>
            </w:r>
            <w:r w:rsidRPr="00562F11">
              <w:rPr>
                <w:b/>
                <w:lang w:eastAsia="ar-SA"/>
              </w:rPr>
              <w:t xml:space="preserve"> 5 lat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 xml:space="preserve">2 pkt. -     </w:t>
            </w:r>
            <w:r w:rsidRPr="00562F11">
              <w:rPr>
                <w:rFonts w:cs="Calibri"/>
                <w:b/>
                <w:lang w:eastAsia="ar-SA"/>
              </w:rPr>
              <w:t xml:space="preserve">≥ </w:t>
            </w:r>
            <w:r w:rsidRPr="00562F11">
              <w:rPr>
                <w:b/>
                <w:lang w:eastAsia="ar-SA"/>
              </w:rPr>
              <w:t>2 lata i &lt; 5 lat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1 pkt. -     &lt; 2 lata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 pkt. -     nie ma doświadczenia</w:t>
            </w:r>
          </w:p>
        </w:tc>
      </w:tr>
      <w:tr w:rsidR="00562F11" w:rsidRPr="00562F11" w:rsidTr="00562F11">
        <w:tc>
          <w:tcPr>
            <w:tcW w:w="32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9</w:t>
            </w:r>
          </w:p>
        </w:tc>
        <w:tc>
          <w:tcPr>
            <w:tcW w:w="16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Operacja ma charakter innowacyjny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429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2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0-1</w:t>
            </w:r>
          </w:p>
        </w:tc>
        <w:tc>
          <w:tcPr>
            <w:tcW w:w="2073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1 pkt – tak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 pkt – nie</w:t>
            </w:r>
          </w:p>
        </w:tc>
      </w:tr>
      <w:tr w:rsidR="00562F11" w:rsidRPr="00562F11" w:rsidTr="00562F11">
        <w:trPr>
          <w:trHeight w:val="886"/>
        </w:trPr>
        <w:tc>
          <w:tcPr>
            <w:tcW w:w="321" w:type="pc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10</w:t>
            </w:r>
          </w:p>
        </w:tc>
        <w:tc>
          <w:tcPr>
            <w:tcW w:w="1661" w:type="pct"/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Operacja ma charakter proekologiczny</w:t>
            </w:r>
          </w:p>
        </w:tc>
        <w:tc>
          <w:tcPr>
            <w:tcW w:w="429" w:type="pc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2</w:t>
            </w:r>
          </w:p>
        </w:tc>
        <w:tc>
          <w:tcPr>
            <w:tcW w:w="516" w:type="pct"/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0-1</w:t>
            </w:r>
          </w:p>
        </w:tc>
        <w:tc>
          <w:tcPr>
            <w:tcW w:w="2073" w:type="pc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1 pkt – tak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 pkt – nie</w:t>
            </w:r>
          </w:p>
        </w:tc>
      </w:tr>
      <w:tr w:rsidR="00562F11" w:rsidRPr="00562F11" w:rsidTr="00562F11">
        <w:tc>
          <w:tcPr>
            <w:tcW w:w="321" w:type="pct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11</w:t>
            </w:r>
          </w:p>
        </w:tc>
        <w:tc>
          <w:tcPr>
            <w:tcW w:w="1661" w:type="pct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Czy wnioskodawca złożył wcześniej wniosek, który został pozytywnie zaopiniowany przez Komitet?</w:t>
            </w:r>
          </w:p>
        </w:tc>
        <w:tc>
          <w:tcPr>
            <w:tcW w:w="429" w:type="pct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2</w:t>
            </w:r>
          </w:p>
        </w:tc>
        <w:tc>
          <w:tcPr>
            <w:tcW w:w="516" w:type="pct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0-2</w:t>
            </w:r>
          </w:p>
        </w:tc>
        <w:tc>
          <w:tcPr>
            <w:tcW w:w="2073" w:type="pct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2 pkt. – nie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1 pkt. – tak – 1 raz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 pkt. – tak – 2 razy</w:t>
            </w:r>
          </w:p>
        </w:tc>
      </w:tr>
      <w:tr w:rsidR="00562F11" w:rsidRPr="00562F11" w:rsidTr="00562F11">
        <w:tc>
          <w:tcPr>
            <w:tcW w:w="321" w:type="pct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12</w:t>
            </w:r>
          </w:p>
        </w:tc>
        <w:tc>
          <w:tcPr>
            <w:tcW w:w="1661" w:type="pct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Wysokość wnioskowanego dofinansowania</w:t>
            </w:r>
          </w:p>
        </w:tc>
        <w:tc>
          <w:tcPr>
            <w:tcW w:w="429" w:type="pct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2</w:t>
            </w:r>
          </w:p>
        </w:tc>
        <w:tc>
          <w:tcPr>
            <w:tcW w:w="516" w:type="pct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 xml:space="preserve">0-2 </w:t>
            </w:r>
          </w:p>
        </w:tc>
        <w:tc>
          <w:tcPr>
            <w:tcW w:w="2073" w:type="pct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 xml:space="preserve">2 pkt. -     </w:t>
            </w:r>
            <w:r w:rsidRPr="00562F11">
              <w:rPr>
                <w:rFonts w:cs="Calibri"/>
                <w:b/>
                <w:lang w:eastAsia="ar-SA"/>
              </w:rPr>
              <w:t>≤</w:t>
            </w:r>
            <w:r w:rsidRPr="00562F11">
              <w:rPr>
                <w:b/>
                <w:lang w:eastAsia="ar-SA"/>
              </w:rPr>
              <w:t xml:space="preserve"> 100 tys. 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 xml:space="preserve">1 pkt. -     &gt; 100 tys. i </w:t>
            </w:r>
            <w:r w:rsidRPr="00562F11">
              <w:rPr>
                <w:rFonts w:cs="Calibri"/>
                <w:b/>
                <w:lang w:eastAsia="ar-SA"/>
              </w:rPr>
              <w:t>≤</w:t>
            </w:r>
            <w:r w:rsidRPr="00562F11">
              <w:rPr>
                <w:b/>
                <w:lang w:eastAsia="ar-SA"/>
              </w:rPr>
              <w:t xml:space="preserve"> 200 tys.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 pkt. -     &gt; 200 tys.</w:t>
            </w:r>
          </w:p>
        </w:tc>
      </w:tr>
      <w:tr w:rsidR="00562F11" w:rsidRPr="00562F11" w:rsidTr="00562F11">
        <w:tc>
          <w:tcPr>
            <w:tcW w:w="321" w:type="pct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13</w:t>
            </w:r>
          </w:p>
        </w:tc>
        <w:tc>
          <w:tcPr>
            <w:tcW w:w="1661" w:type="pct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 xml:space="preserve">Wysokość wkładu własnego </w:t>
            </w:r>
          </w:p>
        </w:tc>
        <w:tc>
          <w:tcPr>
            <w:tcW w:w="429" w:type="pct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1</w:t>
            </w:r>
          </w:p>
        </w:tc>
        <w:tc>
          <w:tcPr>
            <w:tcW w:w="516" w:type="pct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0-1</w:t>
            </w:r>
          </w:p>
        </w:tc>
        <w:tc>
          <w:tcPr>
            <w:tcW w:w="2073" w:type="pct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1 pkt. – 10% i więcej wyższy od minimum</w:t>
            </w:r>
          </w:p>
          <w:p w:rsidR="00562F11" w:rsidRPr="00562F11" w:rsidRDefault="00562F11" w:rsidP="00562F11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562F11">
              <w:rPr>
                <w:b/>
                <w:lang w:eastAsia="ar-SA"/>
              </w:rPr>
              <w:t>0 pkt. – do 10% wyższy od minimum</w:t>
            </w:r>
          </w:p>
        </w:tc>
      </w:tr>
      <w:tr w:rsidR="00562F11" w:rsidRPr="00562F11" w:rsidTr="00562F11">
        <w:tc>
          <w:tcPr>
            <w:tcW w:w="50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15868"/>
          </w:tcPr>
          <w:p w:rsidR="00562F11" w:rsidRPr="00562F11" w:rsidRDefault="00562F11" w:rsidP="00562F11">
            <w:pPr>
              <w:suppressAutoHyphens/>
              <w:spacing w:after="0" w:line="240" w:lineRule="auto"/>
              <w:ind w:firstLine="425"/>
              <w:rPr>
                <w:b/>
                <w:color w:val="FFFFFF"/>
                <w:lang w:eastAsia="ar-SA"/>
              </w:rPr>
            </w:pPr>
            <w:r w:rsidRPr="00562F11">
              <w:rPr>
                <w:b/>
                <w:color w:val="FFFFFF"/>
                <w:lang w:eastAsia="ar-SA"/>
              </w:rPr>
              <w:t>MAKSYMALNA ILOŚĆ PKT. 38</w:t>
            </w:r>
          </w:p>
        </w:tc>
      </w:tr>
    </w:tbl>
    <w:p w:rsidR="00562F11" w:rsidRPr="00562F11" w:rsidRDefault="00562F11" w:rsidP="00562F11">
      <w:pPr>
        <w:spacing w:before="200" w:after="120" w:line="240" w:lineRule="auto"/>
        <w:jc w:val="both"/>
        <w:outlineLvl w:val="0"/>
        <w:rPr>
          <w:b/>
          <w:bCs/>
          <w:kern w:val="28"/>
        </w:rPr>
      </w:pPr>
    </w:p>
    <w:p w:rsidR="00562F11" w:rsidRPr="00562F11" w:rsidRDefault="00562F11" w:rsidP="00562F11">
      <w:pPr>
        <w:spacing w:after="0" w:line="240" w:lineRule="auto"/>
        <w:jc w:val="center"/>
        <w:rPr>
          <w:rFonts w:eastAsia="Calibri"/>
          <w:lang w:eastAsia="en-US"/>
        </w:rPr>
      </w:pPr>
      <w:r w:rsidRPr="00562F11">
        <w:rPr>
          <w:rFonts w:eastAsia="Calibri"/>
          <w:lang w:eastAsia="en-US"/>
        </w:rPr>
        <w:t>INSTRUKCJA I OPIS KRYTERIÓW DO KARTY</w:t>
      </w:r>
    </w:p>
    <w:p w:rsidR="00562F11" w:rsidRPr="00562F11" w:rsidRDefault="00562F11" w:rsidP="00562F11">
      <w:pPr>
        <w:jc w:val="center"/>
      </w:pPr>
      <w:r w:rsidRPr="00562F11">
        <w:rPr>
          <w:rFonts w:cs="Arial"/>
        </w:rPr>
        <w:t>PODNOSZENIE WARTOŚCI PRODUKTÓW RYBACTWA, ROZWÓJ USŁUG NA RZECZ SPOŁECZNOŚCI ZAMIESZKUJĄCEJ OBSZARY ZALEŻNE OD RYBACTWA</w:t>
      </w:r>
    </w:p>
    <w:p w:rsidR="00562F11" w:rsidRPr="00562F11" w:rsidRDefault="00562F11" w:rsidP="00562F11">
      <w:pPr>
        <w:spacing w:after="0" w:line="240" w:lineRule="auto"/>
        <w:ind w:left="720" w:hanging="720"/>
        <w:contextualSpacing/>
        <w:jc w:val="both"/>
        <w:rPr>
          <w:b/>
          <w:lang w:eastAsia="ar-SA"/>
        </w:rPr>
      </w:pPr>
      <w:r w:rsidRPr="00562F11">
        <w:rPr>
          <w:b/>
          <w:lang w:eastAsia="ar-SA"/>
        </w:rPr>
        <w:t>1.</w:t>
      </w:r>
      <w:r w:rsidRPr="00562F11">
        <w:rPr>
          <w:b/>
          <w:lang w:eastAsia="ar-SA"/>
        </w:rPr>
        <w:tab/>
        <w:t>Czy formularz wniosku został wypełniony zgodnie z instrukcją?</w:t>
      </w:r>
    </w:p>
    <w:p w:rsidR="00562F11" w:rsidRPr="00562F11" w:rsidRDefault="00562F11" w:rsidP="00562F11">
      <w:pPr>
        <w:spacing w:after="0" w:line="240" w:lineRule="auto"/>
        <w:ind w:left="720" w:hanging="720"/>
        <w:contextualSpacing/>
        <w:jc w:val="both"/>
        <w:rPr>
          <w:b/>
          <w:lang w:eastAsia="ar-SA"/>
        </w:rPr>
      </w:pPr>
    </w:p>
    <w:p w:rsidR="00562F11" w:rsidRPr="00562F11" w:rsidRDefault="00562F11" w:rsidP="00562F11">
      <w:pPr>
        <w:spacing w:after="0" w:line="240" w:lineRule="auto"/>
        <w:jc w:val="both"/>
        <w:rPr>
          <w:i/>
        </w:rPr>
      </w:pPr>
      <w:r w:rsidRPr="00562F11">
        <w:rPr>
          <w:i/>
        </w:rPr>
        <w:t>Punkty przyznawane będą za poprawnie wypełniony wniosek (zgodnie z opublikowaną w ramach konkursu instrukcją wypełniania wniosków). Punkty za prawidłowość wypełnienia wniosku mają za zadanie zmobilizować wnioskodawcę do zapoznania się z Instrukcją wypełniania wniosków oraz do poprawnego wypełnienia formularza wniosku.</w:t>
      </w:r>
    </w:p>
    <w:p w:rsidR="00562F11" w:rsidRPr="00562F11" w:rsidRDefault="00562F11" w:rsidP="00562F11">
      <w:pPr>
        <w:spacing w:after="0" w:line="240" w:lineRule="auto"/>
        <w:jc w:val="both"/>
        <w:rPr>
          <w:i/>
        </w:rPr>
      </w:pPr>
    </w:p>
    <w:p w:rsidR="00562F11" w:rsidRPr="00562F11" w:rsidRDefault="00562F11" w:rsidP="00562F11">
      <w:r w:rsidRPr="00562F11">
        <w:rPr>
          <w:b/>
        </w:rPr>
        <w:t>2</w:t>
      </w:r>
      <w:r w:rsidRPr="00562F11">
        <w:t>.</w:t>
      </w:r>
      <w:r w:rsidRPr="00562F11">
        <w:tab/>
      </w:r>
      <w:r w:rsidRPr="00562F11">
        <w:rPr>
          <w:b/>
          <w:lang w:eastAsia="ar-SA"/>
        </w:rPr>
        <w:t>Czy wnioskodawca wraz z wnioskiem złożył wszystkie wymagane dokumenty?</w:t>
      </w: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562F11">
        <w:rPr>
          <w:rFonts w:eastAsia="Calibri"/>
          <w:i/>
          <w:lang w:eastAsia="en-US"/>
        </w:rPr>
        <w:t xml:space="preserve">Punkty przyznawane są w przypadku, gdy wnioskodawca złożył wraz z wnioskiem wszystkie wymagane dokumenty (załączniki), zgodnie z wykazem podanym w informacji o możliwości składania wniosków. Punkty, za złożenie wszystkich wymaganych w aplikacji załączników, mają za zadanie zmobilizować potencjalnych beneficjentów do szczegółowej analizy ogłoszonego konkursu. Punkty te mają za zadanie zachęcenie wnioskodawcy do analizy faktycznej możliwości realizacji operacji – uzyskanie niezbędnych dokumentów np. decyzji pozwolenie na budowę. </w:t>
      </w: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i/>
          <w:lang w:eastAsia="en-US"/>
        </w:rPr>
      </w:pPr>
    </w:p>
    <w:p w:rsidR="00562F11" w:rsidRPr="00562F11" w:rsidRDefault="00562F11" w:rsidP="00562F11">
      <w:pPr>
        <w:numPr>
          <w:ilvl w:val="0"/>
          <w:numId w:val="6"/>
        </w:numPr>
        <w:ind w:hanging="720"/>
        <w:contextualSpacing/>
        <w:rPr>
          <w:b/>
        </w:rPr>
      </w:pPr>
      <w:r w:rsidRPr="00562F11">
        <w:rPr>
          <w:b/>
        </w:rPr>
        <w:t>Realizacja operacji spowoduje utworzenie nowych miejsc pracy?</w:t>
      </w: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i/>
          <w:color w:val="FF0000"/>
          <w:lang w:eastAsia="en-US"/>
        </w:rPr>
      </w:pPr>
      <w:r w:rsidRPr="00562F11">
        <w:rPr>
          <w:rFonts w:eastAsia="Calibri"/>
          <w:i/>
          <w:lang w:eastAsia="en-US"/>
        </w:rPr>
        <w:t>Premiowana będzie efektywność wydatkowania wnioskowanych środków mierzona liczbą utworzonych, w wyniku realizacji operacji, miejsc pracy. Stosowanie kryterium bezpośrednio wpłynie na osiągnięcie celów LSROR, takich jak zmniejszenie bezrobocia poprzez rozwój mikro i małej przedsiębiorczości i wskaźników realizacji celu -  ilość osób zatrudnionych w wyniku realizacji strategii, Ilość osób objętych wsparciem powstałym w wyniku realizacji strategii;</w:t>
      </w: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562F11">
        <w:rPr>
          <w:rFonts w:eastAsia="Calibri"/>
          <w:i/>
          <w:lang w:eastAsia="en-US"/>
        </w:rPr>
        <w:t>•</w:t>
      </w:r>
      <w:r w:rsidRPr="00562F11">
        <w:rPr>
          <w:rFonts w:eastAsia="Calibri"/>
          <w:i/>
          <w:lang w:eastAsia="en-US"/>
        </w:rPr>
        <w:tab/>
        <w:t>Zwiększenie zatrudnienia ustala się na podstawie punktu IV 1.1. Wniosku o dofinansowanie. Pod uwagę brane są wyłącznie osoby zatrudnione na podstawie umowy o pracę w przeliczeniu na pełen etat.</w:t>
      </w: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i/>
          <w:lang w:eastAsia="en-US"/>
        </w:rPr>
      </w:pPr>
    </w:p>
    <w:p w:rsidR="00562F11" w:rsidRPr="00562F11" w:rsidRDefault="00562F11" w:rsidP="00562F11">
      <w:pPr>
        <w:numPr>
          <w:ilvl w:val="0"/>
          <w:numId w:val="6"/>
        </w:numPr>
        <w:ind w:hanging="720"/>
        <w:contextualSpacing/>
        <w:rPr>
          <w:b/>
        </w:rPr>
      </w:pPr>
      <w:r w:rsidRPr="00562F11">
        <w:rPr>
          <w:b/>
        </w:rPr>
        <w:t>Realizacja operacji spowoduje utworzenie nowych miejsc pracy dla kobiet</w:t>
      </w: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562F11">
        <w:rPr>
          <w:rFonts w:eastAsia="Calibri"/>
          <w:i/>
          <w:lang w:eastAsia="en-US"/>
        </w:rPr>
        <w:t>Punkty w ramach tego kryterium przyznawane będą w przypadku gdy wnioskodawca w wyniku realizacji operacji zatrudni nową osobę (osoby) i tą osobą (osobami) będzie kobieta. Kryterium to jest związane ze strategią stowarzyszenia, która m.in. zmierza do zmniejszenia bezrobocia wśród kobiet. W chwili obecnej na terenie realizacji LSROR przez Stowarzyszenie DLGR, najbardziej dotknięte bezrobociem są właśnie kobiety. Bezrobocie wśród kobiet na terenie działania DLGR jest trwałe i strukturalne;</w:t>
      </w: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562F11">
        <w:rPr>
          <w:rFonts w:eastAsia="Calibri"/>
          <w:i/>
          <w:lang w:eastAsia="en-US"/>
        </w:rPr>
        <w:t>•</w:t>
      </w:r>
      <w:r w:rsidRPr="00562F11">
        <w:rPr>
          <w:rFonts w:eastAsia="Calibri"/>
          <w:i/>
          <w:lang w:eastAsia="en-US"/>
        </w:rPr>
        <w:tab/>
        <w:t>Zwiększenie zatrudnienia ustala się na podstawie punktu IV 1.1. Wniosku o dofinansowanie. Pod uwagę brane są wyłącznie osoby zatrudnione na podstawie umowy o pracę w przeliczeniu na pełen etat.</w:t>
      </w: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i/>
          <w:lang w:eastAsia="en-US"/>
        </w:rPr>
      </w:pPr>
    </w:p>
    <w:p w:rsidR="00562F11" w:rsidRPr="00562F11" w:rsidRDefault="00562F11" w:rsidP="00562F11">
      <w:pPr>
        <w:numPr>
          <w:ilvl w:val="0"/>
          <w:numId w:val="6"/>
        </w:numPr>
        <w:ind w:hanging="720"/>
        <w:contextualSpacing/>
      </w:pPr>
      <w:r w:rsidRPr="00562F11">
        <w:rPr>
          <w:b/>
        </w:rPr>
        <w:t>Czy na dzień złożenia wniosku beneficjent był członkiem stowarzyszenia DLGR?</w:t>
      </w: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562F11">
        <w:rPr>
          <w:rFonts w:eastAsia="Calibri"/>
          <w:i/>
          <w:lang w:eastAsia="en-US"/>
        </w:rPr>
        <w:t>Punkty przyznaje się w zależności od daty podjęcia przez Zarząd DLGR uchwały o przyjęciu wnioskodawcy w poczet członków. Warunkiem jest ciągłość członkostwa od danego roku.</w:t>
      </w: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562F11">
        <w:rPr>
          <w:rFonts w:eastAsia="Calibri"/>
          <w:i/>
          <w:lang w:eastAsia="en-US"/>
        </w:rPr>
        <w:t xml:space="preserve">Członkostwo w Stowarzyszeniu będzie premiowane dodatkowymi punktami. Celem jest zmobilizowanie mieszkańców i podmiotów obszaru do współpracy na rzecz jego rozwoju, promowanie prospołecznych postaw mieszkańców oraz instytucjonalne i finansowe wzmocnienie DLGR: uzyskanie jak najszerszej reprezentacji społeczności lokalnej oraz pozyskanie środków na współfinansowanie zamierzonych działań. Kryterium to jest możliwe do spełnienia przez każdego </w:t>
      </w:r>
      <w:r w:rsidRPr="00562F11">
        <w:rPr>
          <w:rFonts w:eastAsia="Calibri"/>
          <w:i/>
          <w:lang w:eastAsia="en-US"/>
        </w:rPr>
        <w:lastRenderedPageBreak/>
        <w:t xml:space="preserve">wnioskodawcę, gdyż DLGR ma charakter otwarty: wszyscy mieszkańcy i podmioty aktywne na obszarze DLGR mogą zostać członkami Grupy. </w:t>
      </w:r>
    </w:p>
    <w:p w:rsidR="00562F11" w:rsidRPr="00562F11" w:rsidRDefault="00562F11" w:rsidP="00562F11">
      <w:pPr>
        <w:rPr>
          <w:i/>
        </w:rPr>
      </w:pPr>
      <w:r w:rsidRPr="00562F11">
        <w:t>•</w:t>
      </w:r>
      <w:r w:rsidRPr="00562F11">
        <w:tab/>
      </w:r>
      <w:r w:rsidRPr="00562F11">
        <w:rPr>
          <w:i/>
        </w:rPr>
        <w:t>Kryterium jest możliwe do weryfikacji na podstawie dokumentów własnych DLGR – pozwala na przyznanie jednoznacznej liczby punktów.</w:t>
      </w:r>
    </w:p>
    <w:p w:rsidR="00562F11" w:rsidRPr="00562F11" w:rsidRDefault="00562F11" w:rsidP="00562F11">
      <w:pPr>
        <w:numPr>
          <w:ilvl w:val="0"/>
          <w:numId w:val="6"/>
        </w:numPr>
        <w:ind w:hanging="720"/>
        <w:contextualSpacing/>
      </w:pPr>
      <w:r w:rsidRPr="00562F11">
        <w:rPr>
          <w:b/>
          <w:lang w:eastAsia="ar-SA"/>
        </w:rPr>
        <w:t>Czy operacja dotyczy usług (produktów) skierowanych do sektora rybackiego?</w:t>
      </w:r>
    </w:p>
    <w:p w:rsidR="00562F11" w:rsidRPr="00562F11" w:rsidRDefault="00562F11" w:rsidP="00562F11">
      <w:pPr>
        <w:jc w:val="both"/>
      </w:pPr>
      <w:r w:rsidRPr="00562F11">
        <w:t>Punkty przyznawane są, jeśli usługa (produkt) wytworzona w wyniku operacji skierowana będzie głównie do sektora rybackiego (np. firma zajmująca się wyrobem sieci rybackich, naprawą kutrów lub ich wyposażenia itp.)</w:t>
      </w:r>
    </w:p>
    <w:p w:rsidR="00562F11" w:rsidRPr="00562F11" w:rsidRDefault="00562F11" w:rsidP="00562F11">
      <w:pPr>
        <w:rPr>
          <w:b/>
        </w:rPr>
      </w:pPr>
      <w:r w:rsidRPr="00562F11">
        <w:rPr>
          <w:b/>
        </w:rPr>
        <w:t>7.</w:t>
      </w:r>
      <w:r w:rsidRPr="00562F11">
        <w:rPr>
          <w:b/>
        </w:rPr>
        <w:tab/>
        <w:t>Czy zakres operacji jest wymieniony w §5, ust. 1, pkt.1 lub pkt 2 lit. a-l Rozporządzenia…?</w:t>
      </w: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562F11">
        <w:rPr>
          <w:rFonts w:eastAsia="Calibri"/>
          <w:i/>
          <w:lang w:eastAsia="en-US"/>
        </w:rPr>
        <w:t xml:space="preserve">Znowelizowane „Rozporządzanie </w:t>
      </w:r>
      <w:proofErr w:type="spellStart"/>
      <w:r w:rsidRPr="00562F11">
        <w:rPr>
          <w:rFonts w:eastAsia="Calibri"/>
          <w:i/>
          <w:lang w:eastAsia="en-US"/>
        </w:rPr>
        <w:t>MRiRW</w:t>
      </w:r>
      <w:proofErr w:type="spellEnd"/>
      <w:r w:rsidRPr="00562F11">
        <w:rPr>
          <w:rFonts w:eastAsia="Calibri"/>
          <w:i/>
          <w:lang w:eastAsia="en-US"/>
        </w:rPr>
        <w:t xml:space="preserve"> z dnia 15 października 2009 r. w sprawie szczegółowych warunków i trybu przyznawania… „w w/w paragrafie wprowadzając słowo „w szczególności” nie zamyka (tym samym) zakresu typów operacji realizowanych w ramach rozwoju usług realizowanych na rzecz lokalnych społeczności. Rozporządzenie jednak wymienia za słowem „w szczególności” typy preferowanych działalności gospodarczych. Idąc za zapisami Rozporządzenia wprowadzono kryterium punktujące wymienione w §5, ust. 1, pkt.1 lub pkt 2 lit. a-l Rozporządzenia… typy działalności gospodarczej.</w:t>
      </w: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i/>
          <w:lang w:eastAsia="en-US"/>
        </w:rPr>
      </w:pPr>
    </w:p>
    <w:p w:rsidR="00562F11" w:rsidRPr="00562F11" w:rsidRDefault="00562F11" w:rsidP="00562F11">
      <w:pPr>
        <w:rPr>
          <w:b/>
        </w:rPr>
      </w:pPr>
      <w:r w:rsidRPr="00562F11">
        <w:rPr>
          <w:b/>
        </w:rPr>
        <w:t>8.</w:t>
      </w:r>
      <w:r w:rsidRPr="00562F11">
        <w:rPr>
          <w:b/>
        </w:rPr>
        <w:tab/>
        <w:t>Wnioskodawca posiada udokumentowane doświadczenie w sektorze rybackim</w:t>
      </w: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562F11">
        <w:rPr>
          <w:rFonts w:eastAsia="Calibri"/>
          <w:i/>
          <w:lang w:eastAsia="en-US"/>
        </w:rPr>
        <w:t xml:space="preserve">Kryterium to premiuje wnioskodawców z doświadczeniem w szeroko rozumianym( a więc osoby które w chwili złożenia wniosku są pracownikami sektora rybackiego jak i osoby które w przeszłości pracowały w sektorze rybackim) sektorze rybackim. Obszarze realizacji LSROR przez Stowarzyszenie DLGR, historycznie związany jest sektorem rybackim. Wielu jego  mieszkańców pracuje, albo pracowało (lub pracuje) bezpośrednio w połowach ryb, hodowli ryb, ale również w przetwórstwie ryb, w sprzedaży produktów rybnych. W chwili obecnej omawiany sektor gospodarczy zanika. Osoby związane z sektorem rybackim (lub które były z nim związane) w chwili obecnej często mają kłopoty z zatrudnieniem. Kryterium to ma pomóc w dostępie do środków takim podmiotom. </w:t>
      </w:r>
    </w:p>
    <w:p w:rsidR="00562F11" w:rsidRPr="00562F11" w:rsidRDefault="00562F11" w:rsidP="00562F11">
      <w:pPr>
        <w:numPr>
          <w:ilvl w:val="0"/>
          <w:numId w:val="7"/>
        </w:numPr>
        <w:spacing w:after="0" w:line="240" w:lineRule="auto"/>
        <w:ind w:hanging="720"/>
        <w:contextualSpacing/>
        <w:jc w:val="both"/>
        <w:rPr>
          <w:rFonts w:eastAsia="Calibri"/>
          <w:i/>
          <w:lang w:eastAsia="en-US"/>
        </w:rPr>
      </w:pPr>
      <w:r w:rsidRPr="00562F11">
        <w:rPr>
          <w:rFonts w:eastAsia="Calibri"/>
          <w:i/>
          <w:lang w:eastAsia="en-US"/>
        </w:rPr>
        <w:t>Punkty zostaną przyznane osobą, które najpóźniej do dnia zakończenia naboru przedstawiły dokumenty potwierdzające posiadane przez wnioskodawcę doświadczenie w sektorze rybackim. Nie jest wymagane, aby wnioskodawca na dzień składania wniosku był nadal związany z tym sektorem. Nie załączenie przez Wnioskodawcę odpowiednich dokumentów potwierdzających swoje doświadczenie w sektorze skutkowało będzie nie przyznaniem punktów.</w:t>
      </w: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i/>
          <w:lang w:eastAsia="en-US"/>
        </w:rPr>
      </w:pPr>
    </w:p>
    <w:p w:rsidR="00562F11" w:rsidRPr="00562F11" w:rsidRDefault="00562F11" w:rsidP="00562F11">
      <w:pPr>
        <w:rPr>
          <w:b/>
        </w:rPr>
      </w:pPr>
      <w:r w:rsidRPr="00562F11">
        <w:rPr>
          <w:b/>
        </w:rPr>
        <w:t>9.</w:t>
      </w:r>
      <w:r w:rsidRPr="00562F11">
        <w:rPr>
          <w:b/>
        </w:rPr>
        <w:tab/>
        <w:t>Operacja ma charakter innowacyjny.</w:t>
      </w: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562F11">
        <w:rPr>
          <w:rFonts w:eastAsia="Calibri"/>
          <w:i/>
          <w:lang w:eastAsia="en-US"/>
        </w:rPr>
        <w:t xml:space="preserve">Innowacyjność operacji. Innowacyjność może być cechą każdej operacji bez względu na obszar wsparcia. Oceniane będzie nowatorstwo zamierzonego działania (operacji) na obszarze jego oddziaływania w odniesieniu do innowacji organizacyjnej, produktowej, procesowej lub marketingowej. Punktowanie projektów innowacyjnych oznacza docenienie pomysłowości wnioskodawców. Wnioskodawca chcąc liczyć na uzyskanie punktów w tym kryterium będzie musiał wykazać innowacyjność projektu. </w:t>
      </w:r>
    </w:p>
    <w:p w:rsidR="00562F11" w:rsidRPr="00562F11" w:rsidRDefault="00562F11" w:rsidP="00562F11">
      <w:pPr>
        <w:spacing w:after="0" w:line="240" w:lineRule="auto"/>
        <w:jc w:val="both"/>
        <w:rPr>
          <w:i/>
        </w:rPr>
      </w:pPr>
      <w:r w:rsidRPr="00562F11">
        <w:t>•</w:t>
      </w:r>
      <w:r w:rsidRPr="00562F11">
        <w:tab/>
      </w:r>
      <w:r w:rsidRPr="00562F11">
        <w:rPr>
          <w:i/>
        </w:rPr>
        <w:t>Kryterium jest typowo jakościowe, możliwe do weryfikacji na podstawie treści wniosku, wiedzy i doświadczenia Członków Komitetu, pozwala na przyznanie dodatkowych punktów;</w:t>
      </w:r>
    </w:p>
    <w:p w:rsidR="00562F11" w:rsidRPr="00562F11" w:rsidRDefault="00562F11" w:rsidP="00562F11">
      <w:pPr>
        <w:spacing w:after="0" w:line="240" w:lineRule="auto"/>
        <w:jc w:val="both"/>
        <w:rPr>
          <w:i/>
        </w:rPr>
      </w:pPr>
      <w:r w:rsidRPr="00562F11">
        <w:rPr>
          <w:i/>
        </w:rPr>
        <w:t>•</w:t>
      </w:r>
      <w:r w:rsidRPr="00562F11">
        <w:rPr>
          <w:i/>
        </w:rPr>
        <w:tab/>
        <w:t>Kryterium przewiduje wybór innowacyjnych operacji.</w:t>
      </w:r>
    </w:p>
    <w:p w:rsidR="00562F11" w:rsidRPr="00562F11" w:rsidRDefault="00562F11" w:rsidP="00562F11">
      <w:pPr>
        <w:spacing w:after="0" w:line="240" w:lineRule="auto"/>
        <w:jc w:val="both"/>
        <w:rPr>
          <w:i/>
        </w:rPr>
      </w:pPr>
      <w:r w:rsidRPr="00562F11">
        <w:rPr>
          <w:i/>
        </w:rPr>
        <w:t>Za operacje innowacyjne mogą być uznane poniższe przykładowe przedsięwzięcia:</w:t>
      </w:r>
    </w:p>
    <w:p w:rsidR="00562F11" w:rsidRPr="00562F11" w:rsidRDefault="00562F11" w:rsidP="00562F11">
      <w:pPr>
        <w:spacing w:after="0" w:line="240" w:lineRule="auto"/>
        <w:jc w:val="both"/>
        <w:rPr>
          <w:i/>
        </w:rPr>
      </w:pPr>
      <w:r w:rsidRPr="00562F11">
        <w:rPr>
          <w:i/>
        </w:rPr>
        <w:t>-</w:t>
      </w:r>
      <w:r w:rsidRPr="00562F11">
        <w:rPr>
          <w:i/>
        </w:rPr>
        <w:tab/>
        <w:t>wytworzenie nowej usługi lub produktu w skali obszaru objętego LSROR,</w:t>
      </w:r>
    </w:p>
    <w:p w:rsidR="00562F11" w:rsidRPr="00562F11" w:rsidRDefault="00562F11" w:rsidP="00562F11">
      <w:pPr>
        <w:spacing w:after="0" w:line="240" w:lineRule="auto"/>
        <w:jc w:val="both"/>
        <w:rPr>
          <w:i/>
        </w:rPr>
      </w:pPr>
      <w:r w:rsidRPr="00562F11">
        <w:rPr>
          <w:i/>
        </w:rPr>
        <w:t>-</w:t>
      </w:r>
      <w:r w:rsidRPr="00562F11">
        <w:rPr>
          <w:i/>
        </w:rPr>
        <w:tab/>
        <w:t>nadanie nowych funkcji terenom lub obiektom, które dzięki będą temu służyć rozwojowi, społecznemu bądź gospodarczemu na obszarze objętym LSROR,</w:t>
      </w:r>
    </w:p>
    <w:p w:rsidR="00562F11" w:rsidRPr="00562F11" w:rsidRDefault="00562F11" w:rsidP="00562F11">
      <w:pPr>
        <w:spacing w:after="0" w:line="240" w:lineRule="auto"/>
        <w:jc w:val="both"/>
        <w:rPr>
          <w:i/>
        </w:rPr>
      </w:pPr>
      <w:r w:rsidRPr="00562F11">
        <w:rPr>
          <w:i/>
        </w:rPr>
        <w:lastRenderedPageBreak/>
        <w:t>-</w:t>
      </w:r>
      <w:r w:rsidRPr="00562F11">
        <w:rPr>
          <w:i/>
        </w:rPr>
        <w:tab/>
        <w:t>nowatorskie, wcześniej niestosowane wykorzystanie lokalnych zasobów i surowców na obszarze objętym LSROR,</w:t>
      </w:r>
    </w:p>
    <w:p w:rsidR="00562F11" w:rsidRPr="00562F11" w:rsidRDefault="00562F11" w:rsidP="00562F11">
      <w:pPr>
        <w:spacing w:after="0" w:line="240" w:lineRule="auto"/>
        <w:jc w:val="both"/>
        <w:rPr>
          <w:i/>
        </w:rPr>
      </w:pPr>
      <w:r w:rsidRPr="00562F11">
        <w:rPr>
          <w:i/>
        </w:rPr>
        <w:t>-</w:t>
      </w:r>
      <w:r w:rsidRPr="00562F11">
        <w:rPr>
          <w:i/>
        </w:rPr>
        <w:tab/>
        <w:t>wprowadzenie nowoczesnych w skali obszaru objętego LSROR rozwiązań technicznych i technologicznych,</w:t>
      </w:r>
    </w:p>
    <w:p w:rsidR="00562F11" w:rsidRPr="00562F11" w:rsidRDefault="00562F11" w:rsidP="00562F11">
      <w:pPr>
        <w:spacing w:after="0" w:line="240" w:lineRule="auto"/>
        <w:jc w:val="both"/>
        <w:rPr>
          <w:i/>
        </w:rPr>
      </w:pPr>
      <w:r w:rsidRPr="00562F11">
        <w:rPr>
          <w:i/>
        </w:rPr>
        <w:t>-</w:t>
      </w:r>
      <w:r w:rsidRPr="00562F11">
        <w:rPr>
          <w:i/>
        </w:rPr>
        <w:tab/>
        <w:t>nowy sposób zaangażowania lokalnej społeczności w proces rozwoju lub aktywizacji nowych, grup i środowisk lokalnych, na obszarze objętym LSROR.</w:t>
      </w:r>
    </w:p>
    <w:p w:rsidR="00562F11" w:rsidRPr="00562F11" w:rsidRDefault="00562F11" w:rsidP="00562F11"/>
    <w:p w:rsidR="00562F11" w:rsidRPr="00562F11" w:rsidRDefault="00562F11" w:rsidP="00562F11">
      <w:pPr>
        <w:spacing w:after="0" w:line="240" w:lineRule="auto"/>
        <w:rPr>
          <w:b/>
        </w:rPr>
      </w:pPr>
      <w:r w:rsidRPr="00562F11">
        <w:rPr>
          <w:b/>
        </w:rPr>
        <w:t>10.</w:t>
      </w:r>
      <w:r w:rsidRPr="00562F11">
        <w:rPr>
          <w:b/>
        </w:rPr>
        <w:tab/>
        <w:t>Operacja ma charakter proekologiczny;</w:t>
      </w:r>
    </w:p>
    <w:p w:rsidR="00562F11" w:rsidRPr="00562F11" w:rsidRDefault="00562F11" w:rsidP="00562F11">
      <w:pPr>
        <w:spacing w:after="0" w:line="240" w:lineRule="auto"/>
        <w:rPr>
          <w:b/>
        </w:rPr>
      </w:pP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562F11">
        <w:rPr>
          <w:rFonts w:eastAsia="Calibri"/>
          <w:i/>
          <w:lang w:eastAsia="en-US"/>
        </w:rPr>
        <w:t>Powyższe kryterium ma premiować realizację operacji szeroko rozumianych jako proekologiczne. Kryterium te ma wpływać na pożądane przez Stowarzyszenie DLGR kierunki realizacji LSROR oraz zawarte w niej cele: Ochrona miejscowych zasobów wodnych,</w:t>
      </w:r>
      <w:r w:rsidRPr="00562F11">
        <w:t xml:space="preserve"> </w:t>
      </w:r>
      <w:r w:rsidRPr="00562F11">
        <w:rPr>
          <w:rFonts w:eastAsia="Calibri"/>
          <w:i/>
          <w:lang w:eastAsia="en-US"/>
        </w:rPr>
        <w:t>pełne wykorzystanie zasobów miejscowych przy zachowaniu atrakcyjności przyrodniczej.</w:t>
      </w: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562F11">
        <w:rPr>
          <w:rFonts w:eastAsia="Calibri"/>
          <w:i/>
          <w:lang w:eastAsia="en-US"/>
        </w:rPr>
        <w:t>•</w:t>
      </w:r>
      <w:r w:rsidRPr="00562F11">
        <w:rPr>
          <w:rFonts w:eastAsia="Calibri"/>
          <w:i/>
          <w:lang w:eastAsia="en-US"/>
        </w:rPr>
        <w:tab/>
        <w:t>Kryterium jest typowo jakościowe, możliwe do weryfikacji na podstawie treści wniosku, wiedzy i doświadczenia Członków Komitetu, pozwala na przyznanie dodatkowych punktów;</w:t>
      </w: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i/>
          <w:lang w:eastAsia="en-US"/>
        </w:rPr>
      </w:pP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b/>
          <w:lang w:eastAsia="en-US"/>
        </w:rPr>
      </w:pPr>
      <w:r w:rsidRPr="00562F11">
        <w:rPr>
          <w:b/>
        </w:rPr>
        <w:t>11.</w:t>
      </w:r>
      <w:r w:rsidRPr="00562F11">
        <w:rPr>
          <w:b/>
        </w:rPr>
        <w:tab/>
      </w:r>
      <w:r w:rsidRPr="00562F11">
        <w:rPr>
          <w:b/>
          <w:lang w:eastAsia="ar-SA"/>
        </w:rPr>
        <w:t>Czy wnioskodawca złożył wcześniej wniosek, który został pozytywnie zaopiniowany przez Komitet?</w:t>
      </w: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b/>
          <w:lang w:eastAsia="en-US"/>
        </w:rPr>
      </w:pPr>
    </w:p>
    <w:p w:rsidR="00562F11" w:rsidRPr="00562F11" w:rsidRDefault="00562F11" w:rsidP="00562F11">
      <w:pPr>
        <w:spacing w:after="0" w:line="240" w:lineRule="auto"/>
        <w:contextualSpacing/>
        <w:jc w:val="both"/>
        <w:rPr>
          <w:rFonts w:eastAsia="Calibri"/>
          <w:i/>
          <w:lang w:eastAsia="en-US"/>
        </w:rPr>
      </w:pPr>
      <w:r w:rsidRPr="00562F11">
        <w:rPr>
          <w:rFonts w:eastAsia="Calibri"/>
          <w:i/>
          <w:lang w:eastAsia="en-US"/>
        </w:rPr>
        <w:t xml:space="preserve">Punkty przyznaje się  w zależności od liczby wniosków o dofinansowanie złożonych przez danego wnioskodawcę wcześniej - w ramach wszystkich konkursów w DLGR - które zostały wybrane do dofinansowania przez Komitet DLGR, lub nie zostały wybrane do dofinansowania przez Komitet, ale procedura zakończyła się podpisaniem umowy o dofinansowanie z Urzędem Marszałkowskim. Nie bierze się pod uwagę wniosków, złożonych przez danego wnioskodawcę, w ramach konkursów, w których nie zakończyła się jeszcze procedura oceny przez Komitet (wraz z rozpatrzeniem </w:t>
      </w:r>
      <w:proofErr w:type="spellStart"/>
      <w:r w:rsidRPr="00562F11">
        <w:rPr>
          <w:rFonts w:eastAsia="Calibri"/>
          <w:i/>
          <w:lang w:eastAsia="en-US"/>
        </w:rPr>
        <w:t>odwołań</w:t>
      </w:r>
      <w:proofErr w:type="spellEnd"/>
      <w:r w:rsidRPr="00562F11">
        <w:rPr>
          <w:rFonts w:eastAsia="Calibri"/>
          <w:i/>
          <w:lang w:eastAsia="en-US"/>
        </w:rPr>
        <w:t xml:space="preserve">). </w:t>
      </w:r>
    </w:p>
    <w:p w:rsidR="00562F11" w:rsidRPr="00562F11" w:rsidRDefault="00562F11" w:rsidP="00562F11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/>
          <w:i/>
          <w:lang w:eastAsia="en-US"/>
        </w:rPr>
      </w:pPr>
      <w:r w:rsidRPr="00562F11">
        <w:rPr>
          <w:rFonts w:eastAsia="Calibri"/>
          <w:i/>
          <w:lang w:eastAsia="en-US"/>
        </w:rPr>
        <w:t>Kryterium jest możliwe do weryfikacji na podstawie dokumentów własnych DLGR – pozwala na przyznanie jednoznacznej liczby punktów.</w:t>
      </w:r>
    </w:p>
    <w:p w:rsidR="00562F11" w:rsidRPr="00562F11" w:rsidRDefault="00562F11" w:rsidP="00562F11">
      <w:pPr>
        <w:spacing w:after="0" w:line="240" w:lineRule="auto"/>
        <w:jc w:val="both"/>
        <w:rPr>
          <w:b/>
        </w:rPr>
      </w:pPr>
      <w:r w:rsidRPr="00562F11">
        <w:rPr>
          <w:b/>
        </w:rPr>
        <w:t>12.</w:t>
      </w:r>
      <w:r w:rsidRPr="00562F11">
        <w:rPr>
          <w:b/>
        </w:rPr>
        <w:tab/>
        <w:t>Wysokość wnioskowanego dofinansowania.</w:t>
      </w:r>
    </w:p>
    <w:p w:rsidR="00562F11" w:rsidRPr="00562F11" w:rsidRDefault="00562F11" w:rsidP="00562F11">
      <w:pPr>
        <w:spacing w:after="0" w:line="240" w:lineRule="auto"/>
        <w:jc w:val="both"/>
      </w:pP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562F11">
        <w:rPr>
          <w:rFonts w:eastAsia="Calibri"/>
          <w:i/>
          <w:lang w:eastAsia="en-US"/>
        </w:rPr>
        <w:t>Oceniana będzie kwota wnioskowanej pomocy -  preferowane będą kwoty niższe. Wpływ kryterium przełoży się na zwiększenie liczby projektów i tym samym poszerzenie grona beneficjentów programu.</w:t>
      </w:r>
    </w:p>
    <w:p w:rsidR="00562F11" w:rsidRPr="00562F11" w:rsidRDefault="00562F11" w:rsidP="00562F11">
      <w:pPr>
        <w:jc w:val="both"/>
      </w:pPr>
      <w:r w:rsidRPr="00562F11">
        <w:t>•</w:t>
      </w:r>
      <w:r w:rsidRPr="00562F11">
        <w:tab/>
      </w:r>
      <w:r w:rsidRPr="00562F11">
        <w:rPr>
          <w:rFonts w:eastAsia="Calibri"/>
          <w:i/>
          <w:lang w:eastAsia="en-US"/>
        </w:rPr>
        <w:t>Kryterium jest ilościowe, wpływa na zwiększenie ilości realizowanych operacji, jest mierzalne i możliwe do weryfikacji na podstawie treści wniosku. Punkty przyznaje się w zależności od wysokości wnioskowanego dofinansowania, określonej przez beneficjenta w punkcie V 6. Wniosku o dofinansowanie.</w:t>
      </w:r>
    </w:p>
    <w:p w:rsidR="00562F11" w:rsidRPr="00562F11" w:rsidRDefault="00562F11" w:rsidP="00562F11">
      <w:pPr>
        <w:spacing w:after="0" w:line="240" w:lineRule="auto"/>
        <w:rPr>
          <w:b/>
        </w:rPr>
      </w:pPr>
      <w:r w:rsidRPr="00562F11">
        <w:rPr>
          <w:b/>
        </w:rPr>
        <w:t>13.</w:t>
      </w:r>
      <w:r w:rsidRPr="00562F11">
        <w:rPr>
          <w:b/>
        </w:rPr>
        <w:tab/>
        <w:t>Wysokość wkładu własnego.</w:t>
      </w:r>
    </w:p>
    <w:p w:rsidR="00562F11" w:rsidRPr="00562F11" w:rsidRDefault="00562F11" w:rsidP="00562F11">
      <w:pPr>
        <w:spacing w:after="0" w:line="240" w:lineRule="auto"/>
        <w:rPr>
          <w:b/>
        </w:rPr>
      </w:pPr>
    </w:p>
    <w:p w:rsidR="00562F11" w:rsidRPr="00562F11" w:rsidRDefault="00562F11" w:rsidP="00562F11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562F11">
        <w:rPr>
          <w:rFonts w:eastAsia="Calibri"/>
          <w:i/>
          <w:lang w:eastAsia="en-US"/>
        </w:rPr>
        <w:t>Oceniany będzie poziom wkładu własnego – preferowane będą projekty o większym od minimalnego wkładzie własnym. Wnioskodawca będzie mógł zapewnić sobie większą liczbę punktów zwiększając poziom wkładu własnego. Z zachęty tej skorzystają wnioskodawcy, którzy stwierdzą, że mogą nie uzyskać wystarczającej liczby punktów do uzyskania dofinansowania. Zachęta do ograniczania poziomu dofinansowania przełoży się na większą liczbę ogólną zrealizowanych projektów.</w:t>
      </w:r>
    </w:p>
    <w:p w:rsidR="00562F11" w:rsidRPr="00562F11" w:rsidRDefault="00562F11" w:rsidP="00562F11">
      <w:pPr>
        <w:jc w:val="both"/>
      </w:pPr>
      <w:r w:rsidRPr="00562F11">
        <w:t>•</w:t>
      </w:r>
      <w:r w:rsidRPr="00562F11">
        <w:tab/>
      </w:r>
      <w:r w:rsidRPr="00562F11">
        <w:rPr>
          <w:rFonts w:eastAsia="Calibri"/>
          <w:i/>
          <w:lang w:eastAsia="en-US"/>
        </w:rPr>
        <w:t>Kryterium jest ilościowe, wpływa na zwiększenie ilości realizowanych operacji, jest mierzalne i możliwe do weryfikacji na podstawie treści wniosku. Punkty przyznaje się na podstawie udziału procentowego wkładu własnego beneficjenta w całkowitych kosztach kwalifikowanych operacji.</w:t>
      </w:r>
    </w:p>
    <w:p w:rsidR="00562F11" w:rsidRPr="00562F11" w:rsidRDefault="00562F11" w:rsidP="00562F11">
      <w:pPr>
        <w:spacing w:before="200" w:after="120" w:line="240" w:lineRule="auto"/>
        <w:jc w:val="both"/>
        <w:outlineLvl w:val="0"/>
        <w:rPr>
          <w:b/>
          <w:bCs/>
          <w:kern w:val="28"/>
        </w:rPr>
      </w:pPr>
    </w:p>
    <w:p w:rsidR="00821D5A" w:rsidRPr="00562F11" w:rsidRDefault="00821D5A" w:rsidP="00562F11">
      <w:bookmarkStart w:id="0" w:name="_GoBack"/>
      <w:bookmarkEnd w:id="0"/>
    </w:p>
    <w:sectPr w:rsidR="00821D5A" w:rsidRPr="00562F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32" w:rsidRDefault="00FE0D32" w:rsidP="001E2E60">
      <w:pPr>
        <w:spacing w:after="0" w:line="240" w:lineRule="auto"/>
      </w:pPr>
      <w:r>
        <w:separator/>
      </w:r>
    </w:p>
  </w:endnote>
  <w:endnote w:type="continuationSeparator" w:id="0">
    <w:p w:rsidR="00FE0D32" w:rsidRDefault="00FE0D32" w:rsidP="001E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32" w:rsidRDefault="00FE0D32" w:rsidP="001E2E60">
      <w:pPr>
        <w:spacing w:after="0" w:line="240" w:lineRule="auto"/>
      </w:pPr>
      <w:r>
        <w:separator/>
      </w:r>
    </w:p>
  </w:footnote>
  <w:footnote w:type="continuationSeparator" w:id="0">
    <w:p w:rsidR="00FE0D32" w:rsidRDefault="00FE0D32" w:rsidP="001E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E60" w:rsidRDefault="006F0D6D" w:rsidP="001E2E60">
    <w:pPr>
      <w:pStyle w:val="Nagwek"/>
      <w:jc w:val="center"/>
    </w:pPr>
    <w:r>
      <w:t>Kryteria wyboru</w:t>
    </w:r>
    <w:r w:rsidR="001E2E60">
      <w:t xml:space="preserve"> operacji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778"/>
    <w:multiLevelType w:val="hybridMultilevel"/>
    <w:tmpl w:val="ABFEA6F4"/>
    <w:lvl w:ilvl="0" w:tplc="5344D76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D3F4A"/>
    <w:multiLevelType w:val="hybridMultilevel"/>
    <w:tmpl w:val="78E214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543190"/>
    <w:multiLevelType w:val="hybridMultilevel"/>
    <w:tmpl w:val="6FD22906"/>
    <w:lvl w:ilvl="0" w:tplc="07B04A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62010"/>
    <w:multiLevelType w:val="hybridMultilevel"/>
    <w:tmpl w:val="6D56E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0335E"/>
    <w:multiLevelType w:val="multilevel"/>
    <w:tmpl w:val="D816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75F1DE1"/>
    <w:multiLevelType w:val="hybridMultilevel"/>
    <w:tmpl w:val="6B6C9D7C"/>
    <w:lvl w:ilvl="0" w:tplc="6A8AB02A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C6"/>
    <w:rsid w:val="001C123D"/>
    <w:rsid w:val="001E2E60"/>
    <w:rsid w:val="00562F11"/>
    <w:rsid w:val="006742E9"/>
    <w:rsid w:val="006F0D6D"/>
    <w:rsid w:val="00821D5A"/>
    <w:rsid w:val="00B45E09"/>
    <w:rsid w:val="00B869C5"/>
    <w:rsid w:val="00BA33C6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E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6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E6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E60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E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6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E6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E6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1656</Words>
  <Characters>9936</Characters>
  <Application>Microsoft Office Word</Application>
  <DocSecurity>0</DocSecurity>
  <Lines>82</Lines>
  <Paragraphs>23</Paragraphs>
  <ScaleCrop>false</ScaleCrop>
  <Company>Microsoft</Company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Nowy</cp:lastModifiedBy>
  <cp:revision>5</cp:revision>
  <dcterms:created xsi:type="dcterms:W3CDTF">2013-02-25T09:22:00Z</dcterms:created>
  <dcterms:modified xsi:type="dcterms:W3CDTF">2013-06-21T10:03:00Z</dcterms:modified>
</cp:coreProperties>
</file>