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5B043" w14:textId="370043B4" w:rsidR="00D85CE9" w:rsidRDefault="005B6F09" w:rsidP="00E0521E">
      <w:pPr>
        <w:spacing w:after="0" w:line="240" w:lineRule="auto"/>
        <w:jc w:val="center"/>
        <w:rPr>
          <w:rFonts w:eastAsia="Times New Roman" w:cs="Calibri"/>
          <w:sz w:val="18"/>
          <w:szCs w:val="18"/>
          <w:lang w:eastAsia="pl-PL"/>
        </w:rPr>
      </w:pPr>
      <w:r w:rsidRPr="005B6F09">
        <w:rPr>
          <w:rFonts w:eastAsia="Times New Roman" w:cs="Calibri"/>
          <w:sz w:val="18"/>
          <w:szCs w:val="18"/>
          <w:lang w:eastAsia="pl-PL"/>
        </w:rPr>
        <w:t>KRYTERIA WYBORU OPERACJI</w:t>
      </w:r>
    </w:p>
    <w:p w14:paraId="5A60DEAA" w14:textId="46A2ED44" w:rsidR="00F85FC1" w:rsidRDefault="0095170E" w:rsidP="00E0521E">
      <w:pPr>
        <w:spacing w:after="0" w:line="240" w:lineRule="auto"/>
        <w:jc w:val="center"/>
        <w:rPr>
          <w:rFonts w:eastAsia="Times New Roman" w:cs="Calibri"/>
          <w:sz w:val="18"/>
          <w:szCs w:val="18"/>
          <w:lang w:eastAsia="pl-PL"/>
        </w:rPr>
      </w:pPr>
      <w:r>
        <w:rPr>
          <w:rFonts w:eastAsia="Times New Roman" w:cs="Calibri"/>
          <w:sz w:val="18"/>
          <w:szCs w:val="18"/>
          <w:lang w:eastAsia="pl-PL"/>
        </w:rPr>
        <w:t xml:space="preserve">2.1 </w:t>
      </w:r>
      <w:r w:rsidR="005B6F09" w:rsidRPr="005B6F09">
        <w:rPr>
          <w:rFonts w:eastAsia="Times New Roman" w:cs="Calibri"/>
          <w:sz w:val="18"/>
          <w:szCs w:val="18"/>
          <w:lang w:eastAsia="pl-PL"/>
        </w:rPr>
        <w:t>Wsparcie na inwestycje lub działania związane z tworzeniem lub poprawą infr</w:t>
      </w:r>
      <w:r w:rsidR="005B6F09">
        <w:rPr>
          <w:rFonts w:eastAsia="Times New Roman" w:cs="Calibri"/>
          <w:sz w:val="18"/>
          <w:szCs w:val="18"/>
          <w:lang w:eastAsia="pl-PL"/>
        </w:rPr>
        <w:t>a</w:t>
      </w:r>
      <w:r w:rsidR="005B6F09" w:rsidRPr="005B6F09">
        <w:rPr>
          <w:rFonts w:eastAsia="Times New Roman" w:cs="Calibri"/>
          <w:sz w:val="18"/>
          <w:szCs w:val="18"/>
          <w:lang w:eastAsia="pl-PL"/>
        </w:rPr>
        <w:t>struktury lokalnej, w tym infrastruktury rekreacyjnej</w:t>
      </w:r>
      <w:r w:rsidR="00840E6C">
        <w:rPr>
          <w:rFonts w:eastAsia="Times New Roman" w:cs="Calibri"/>
          <w:sz w:val="18"/>
          <w:szCs w:val="18"/>
          <w:lang w:eastAsia="pl-PL"/>
        </w:rPr>
        <w:t>, turystycznej i zielonej</w:t>
      </w:r>
    </w:p>
    <w:p w14:paraId="4A647F8F" w14:textId="431651B4" w:rsidR="00E33D7E" w:rsidRPr="00AE07A1" w:rsidRDefault="00E33D7E" w:rsidP="00EC6454">
      <w:pPr>
        <w:spacing w:after="0" w:line="240" w:lineRule="auto"/>
        <w:jc w:val="center"/>
        <w:rPr>
          <w:rFonts w:eastAsia="Times New Roman" w:cs="Calibri"/>
          <w:sz w:val="18"/>
          <w:szCs w:val="18"/>
          <w:lang w:eastAsia="pl-PL"/>
        </w:rPr>
      </w:pPr>
    </w:p>
    <w:tbl>
      <w:tblPr>
        <w:tblpPr w:leftFromText="141" w:rightFromText="141" w:vertAnchor="text" w:horzAnchor="margin" w:tblpXSpec="center" w:tblpY="147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969"/>
        <w:gridCol w:w="2268"/>
        <w:gridCol w:w="1984"/>
      </w:tblGrid>
      <w:tr w:rsidR="00AE07A1" w:rsidRPr="00AE07A1" w14:paraId="7A996329" w14:textId="77777777" w:rsidTr="00997C98">
        <w:tc>
          <w:tcPr>
            <w:tcW w:w="534" w:type="dxa"/>
            <w:vAlign w:val="center"/>
          </w:tcPr>
          <w:p w14:paraId="0C7E7821" w14:textId="77777777" w:rsidR="00DC502D" w:rsidRPr="00AE07A1" w:rsidRDefault="00DC502D" w:rsidP="006901FB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3969" w:type="dxa"/>
            <w:vAlign w:val="center"/>
          </w:tcPr>
          <w:p w14:paraId="6AD34208" w14:textId="77777777" w:rsidR="00DC502D" w:rsidRPr="00AE07A1" w:rsidRDefault="00DC502D" w:rsidP="006901FB">
            <w:pPr>
              <w:suppressAutoHyphens/>
              <w:spacing w:after="0" w:line="240" w:lineRule="auto"/>
              <w:ind w:firstLine="425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Nazwa kryterium</w:t>
            </w:r>
          </w:p>
        </w:tc>
        <w:tc>
          <w:tcPr>
            <w:tcW w:w="2268" w:type="dxa"/>
            <w:vAlign w:val="center"/>
          </w:tcPr>
          <w:p w14:paraId="5E8D74A9" w14:textId="4A49427A" w:rsidR="00DC502D" w:rsidRDefault="002B6A95" w:rsidP="006901FB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Liczba punktów możliwa do uzyskania</w:t>
            </w:r>
          </w:p>
          <w:p w14:paraId="45992803" w14:textId="29E4D2A1" w:rsidR="002B6A95" w:rsidRPr="00AE07A1" w:rsidRDefault="002B6A95" w:rsidP="006901FB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min.-maks.</w:t>
            </w:r>
          </w:p>
        </w:tc>
        <w:tc>
          <w:tcPr>
            <w:tcW w:w="1984" w:type="dxa"/>
            <w:vAlign w:val="center"/>
          </w:tcPr>
          <w:p w14:paraId="1FA0E5B7" w14:textId="77777777" w:rsidR="00DC502D" w:rsidRPr="00AE07A1" w:rsidRDefault="00DC502D" w:rsidP="006901FB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Uwagi</w:t>
            </w:r>
          </w:p>
        </w:tc>
      </w:tr>
      <w:tr w:rsidR="00AE07A1" w:rsidRPr="00AE07A1" w14:paraId="57CD7F33" w14:textId="77777777" w:rsidTr="00997C98">
        <w:tc>
          <w:tcPr>
            <w:tcW w:w="534" w:type="dxa"/>
            <w:vAlign w:val="center"/>
          </w:tcPr>
          <w:p w14:paraId="1FD4F048" w14:textId="77882539" w:rsidR="00DC502D" w:rsidRPr="00AE07A1" w:rsidRDefault="0050129D" w:rsidP="003A29E7">
            <w:pPr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3969" w:type="dxa"/>
            <w:vAlign w:val="center"/>
          </w:tcPr>
          <w:p w14:paraId="4712BE31" w14:textId="77777777" w:rsidR="00DC502D" w:rsidRPr="00AE07A1" w:rsidRDefault="00DC502D" w:rsidP="003A29E7">
            <w:pPr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</w:p>
          <w:p w14:paraId="351734F2" w14:textId="77777777" w:rsidR="00DC502D" w:rsidRPr="00AE07A1" w:rsidRDefault="00DC502D" w:rsidP="003A29E7">
            <w:pPr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>Czy wnioskodawca ma status jednostki samorządu terytorialnego?</w:t>
            </w:r>
          </w:p>
          <w:p w14:paraId="5656E4E8" w14:textId="77777777" w:rsidR="00DC502D" w:rsidRPr="00AE07A1" w:rsidRDefault="00DC502D" w:rsidP="003A29E7">
            <w:pPr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</w:p>
        </w:tc>
        <w:tc>
          <w:tcPr>
            <w:tcW w:w="2268" w:type="dxa"/>
            <w:vAlign w:val="center"/>
          </w:tcPr>
          <w:p w14:paraId="5E986C93" w14:textId="3D08F2EB" w:rsidR="00DC502D" w:rsidRPr="00AE07A1" w:rsidRDefault="00DC502D" w:rsidP="00AE07A1">
            <w:pPr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EE4ACB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1984" w:type="dxa"/>
            <w:vAlign w:val="center"/>
          </w:tcPr>
          <w:p w14:paraId="188A2A82" w14:textId="1B5BFAEA" w:rsidR="00DC502D" w:rsidRPr="00AE07A1" w:rsidRDefault="009F64A6" w:rsidP="00835700">
            <w:pPr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DC502D"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="009B37C9"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="00DC502D"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</w:t>
            </w:r>
          </w:p>
          <w:p w14:paraId="078D6E4F" w14:textId="77777777" w:rsidR="00DC502D" w:rsidRPr="00AE07A1" w:rsidRDefault="00DC502D" w:rsidP="00835700">
            <w:pPr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 w:rsidR="009B37C9"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AE07A1" w:rsidRPr="00AE07A1" w14:paraId="230C1877" w14:textId="77777777" w:rsidTr="00997C98">
        <w:trPr>
          <w:trHeight w:val="547"/>
        </w:trPr>
        <w:tc>
          <w:tcPr>
            <w:tcW w:w="534" w:type="dxa"/>
            <w:vAlign w:val="center"/>
          </w:tcPr>
          <w:p w14:paraId="0195B1B4" w14:textId="32B598CF" w:rsidR="00DC502D" w:rsidRPr="00AE07A1" w:rsidRDefault="0050129D" w:rsidP="008D70DE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3969" w:type="dxa"/>
            <w:vAlign w:val="center"/>
          </w:tcPr>
          <w:p w14:paraId="66CF08A0" w14:textId="77777777" w:rsidR="00DC502D" w:rsidRPr="00AE07A1" w:rsidRDefault="00DC502D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  <w:p w14:paraId="2F8AD1D8" w14:textId="77777777" w:rsidR="00DC502D" w:rsidRPr="00AE07A1" w:rsidRDefault="004439CB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o</w:t>
            </w:r>
            <w:r w:rsidR="00DC502D" w:rsidRPr="00AE07A1">
              <w:rPr>
                <w:rFonts w:eastAsia="Calibri" w:cs="Times New Roman"/>
                <w:sz w:val="18"/>
                <w:szCs w:val="18"/>
                <w:lang w:eastAsia="ar-SA"/>
              </w:rPr>
              <w:t>peracja ma charakter innowacyjny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?</w:t>
            </w:r>
          </w:p>
          <w:p w14:paraId="7BA12A1A" w14:textId="77777777" w:rsidR="00DC502D" w:rsidRPr="00AE07A1" w:rsidRDefault="00DC502D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2268" w:type="dxa"/>
            <w:vAlign w:val="center"/>
          </w:tcPr>
          <w:p w14:paraId="70D91117" w14:textId="77777777" w:rsidR="00DC502D" w:rsidRPr="00AE07A1" w:rsidRDefault="00DC502D" w:rsidP="00AE07A1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5271A40D" w14:textId="77777777" w:rsidR="00DC502D" w:rsidRPr="00AE07A1" w:rsidRDefault="00DC502D" w:rsidP="006901FB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 w:rsidR="009B37C9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6CAF7AEF" w14:textId="77777777" w:rsidR="00DC502D" w:rsidRPr="00AE07A1" w:rsidRDefault="00DC502D" w:rsidP="006901FB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 w:rsidR="009B37C9"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46F6" w:rsidRPr="00AE07A1" w14:paraId="0179D3F8" w14:textId="77777777" w:rsidTr="00997C98">
        <w:trPr>
          <w:trHeight w:val="547"/>
        </w:trPr>
        <w:tc>
          <w:tcPr>
            <w:tcW w:w="534" w:type="dxa"/>
            <w:vAlign w:val="center"/>
          </w:tcPr>
          <w:p w14:paraId="2213479A" w14:textId="7BB400B5" w:rsidR="009246F6" w:rsidRPr="00AE07A1" w:rsidRDefault="0050129D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3</w:t>
            </w:r>
          </w:p>
        </w:tc>
        <w:tc>
          <w:tcPr>
            <w:tcW w:w="3969" w:type="dxa"/>
            <w:vAlign w:val="center"/>
          </w:tcPr>
          <w:p w14:paraId="58AEA587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e</w:t>
            </w: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>lementy techniczne operacji lub jej charakter wykazują c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echy i standardy proekologiczne?</w:t>
            </w:r>
          </w:p>
        </w:tc>
        <w:tc>
          <w:tcPr>
            <w:tcW w:w="2268" w:type="dxa"/>
            <w:vAlign w:val="center"/>
          </w:tcPr>
          <w:p w14:paraId="3F1109EE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0BB6B9CB" w14:textId="77777777" w:rsidR="009246F6" w:rsidRPr="00AE07A1" w:rsidRDefault="009246F6" w:rsidP="009246F6">
            <w:pPr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</w:t>
            </w:r>
          </w:p>
          <w:p w14:paraId="7C025B69" w14:textId="77777777" w:rsidR="009246F6" w:rsidRPr="00AE07A1" w:rsidRDefault="009246F6" w:rsidP="009246F6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proofErr w:type="gramStart"/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>–  nie</w:t>
            </w:r>
            <w:proofErr w:type="gramEnd"/>
          </w:p>
        </w:tc>
      </w:tr>
      <w:tr w:rsidR="009246F6" w:rsidRPr="00AE07A1" w14:paraId="208338B5" w14:textId="77777777" w:rsidTr="00997C98">
        <w:tc>
          <w:tcPr>
            <w:tcW w:w="534" w:type="dxa"/>
            <w:vAlign w:val="center"/>
          </w:tcPr>
          <w:p w14:paraId="39C57848" w14:textId="438C12D8" w:rsidR="009246F6" w:rsidRPr="00AE07A1" w:rsidRDefault="0050129D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4</w:t>
            </w:r>
          </w:p>
        </w:tc>
        <w:tc>
          <w:tcPr>
            <w:tcW w:w="3969" w:type="dxa"/>
            <w:vAlign w:val="center"/>
          </w:tcPr>
          <w:p w14:paraId="67A43BEB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Obszar oddziaływania operacji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268" w:type="dxa"/>
            <w:vAlign w:val="center"/>
          </w:tcPr>
          <w:p w14:paraId="229BA2E7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1-3</w:t>
            </w:r>
          </w:p>
        </w:tc>
        <w:tc>
          <w:tcPr>
            <w:tcW w:w="1984" w:type="dxa"/>
            <w:vAlign w:val="center"/>
          </w:tcPr>
          <w:p w14:paraId="47C54D69" w14:textId="77777777" w:rsidR="009246F6" w:rsidRPr="00AE07A1" w:rsidRDefault="009246F6" w:rsidP="009246F6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3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dwie i więcej gmin</w:t>
            </w:r>
          </w:p>
          <w:p w14:paraId="773798A5" w14:textId="77777777" w:rsidR="009246F6" w:rsidRPr="00AE07A1" w:rsidRDefault="009246F6" w:rsidP="009246F6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jedna gmina</w:t>
            </w:r>
          </w:p>
          <w:p w14:paraId="2AE7FA8A" w14:textId="77777777" w:rsidR="009246F6" w:rsidRPr="00AE07A1" w:rsidRDefault="009246F6" w:rsidP="009246F6">
            <w:pPr>
              <w:suppressAutoHyphens/>
              <w:spacing w:after="0" w:line="240" w:lineRule="auto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miejscowość, sołectwo</w:t>
            </w:r>
          </w:p>
        </w:tc>
      </w:tr>
      <w:tr w:rsidR="009246F6" w:rsidRPr="00AE07A1" w14:paraId="4420DCFC" w14:textId="77777777" w:rsidTr="00997C98">
        <w:tc>
          <w:tcPr>
            <w:tcW w:w="534" w:type="dxa"/>
            <w:vAlign w:val="center"/>
          </w:tcPr>
          <w:p w14:paraId="6523308C" w14:textId="6FBBC24E" w:rsidR="009246F6" w:rsidRPr="00AE07A1" w:rsidRDefault="0050129D" w:rsidP="003A29E7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5</w:t>
            </w:r>
          </w:p>
        </w:tc>
        <w:tc>
          <w:tcPr>
            <w:tcW w:w="3969" w:type="dxa"/>
            <w:vAlign w:val="center"/>
          </w:tcPr>
          <w:p w14:paraId="120A5EED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Wysokość wnioskowanego dofinansowania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268" w:type="dxa"/>
            <w:vAlign w:val="center"/>
          </w:tcPr>
          <w:p w14:paraId="32E86B70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196E6A27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-     ≤ 200 tys.</w:t>
            </w:r>
          </w:p>
          <w:p w14:paraId="3BEB1211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0 pkt -     &gt; 200 tys.</w:t>
            </w:r>
          </w:p>
        </w:tc>
      </w:tr>
      <w:tr w:rsidR="009246F6" w:rsidRPr="00AE07A1" w14:paraId="598B1167" w14:textId="77777777" w:rsidTr="00997C98">
        <w:tc>
          <w:tcPr>
            <w:tcW w:w="534" w:type="dxa"/>
            <w:vAlign w:val="center"/>
          </w:tcPr>
          <w:p w14:paraId="3BCA7BF9" w14:textId="111A2260" w:rsidR="009246F6" w:rsidRPr="00AE07A1" w:rsidRDefault="0050129D" w:rsidP="003A29E7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6</w:t>
            </w:r>
          </w:p>
        </w:tc>
        <w:tc>
          <w:tcPr>
            <w:tcW w:w="3969" w:type="dxa"/>
            <w:vAlign w:val="center"/>
          </w:tcPr>
          <w:p w14:paraId="6202E3C9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Udział wkładu własnego w kosztach kwalifikowalnych operacji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268" w:type="dxa"/>
            <w:vAlign w:val="center"/>
          </w:tcPr>
          <w:p w14:paraId="23E9782D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4EB42E3D" w14:textId="0FC87EE3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   ≥ </w:t>
            </w:r>
            <w:r w:rsidR="002B111A">
              <w:rPr>
                <w:rFonts w:eastAsia="Calibri" w:cs="Times New Roman"/>
                <w:sz w:val="18"/>
                <w:szCs w:val="18"/>
                <w:lang w:eastAsia="ar-SA"/>
              </w:rPr>
              <w:t>10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% </w:t>
            </w:r>
          </w:p>
          <w:p w14:paraId="715EB678" w14:textId="582B7C8C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   &lt; </w:t>
            </w:r>
            <w:r w:rsidR="002B111A">
              <w:rPr>
                <w:rFonts w:eastAsia="Calibri" w:cs="Times New Roman"/>
                <w:sz w:val="18"/>
                <w:szCs w:val="18"/>
                <w:lang w:eastAsia="ar-SA"/>
              </w:rPr>
              <w:t>10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 xml:space="preserve"> 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%</w:t>
            </w:r>
          </w:p>
        </w:tc>
      </w:tr>
      <w:tr w:rsidR="009246F6" w:rsidRPr="00AE07A1" w14:paraId="55AC7EC6" w14:textId="77777777" w:rsidTr="00997C98">
        <w:tc>
          <w:tcPr>
            <w:tcW w:w="534" w:type="dxa"/>
            <w:vAlign w:val="center"/>
          </w:tcPr>
          <w:p w14:paraId="47278757" w14:textId="1755E0B4" w:rsidR="009246F6" w:rsidRPr="00AE07A1" w:rsidRDefault="0050129D" w:rsidP="003A29E7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7</w:t>
            </w:r>
          </w:p>
        </w:tc>
        <w:tc>
          <w:tcPr>
            <w:tcW w:w="3969" w:type="dxa"/>
            <w:vAlign w:val="center"/>
          </w:tcPr>
          <w:p w14:paraId="527FF629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w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trakcie przygotowania projektu uwzględniono wnioski/uwagi zgłoszone przez mieszkańców w procesie konsultacji społecznych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268" w:type="dxa"/>
            <w:vAlign w:val="center"/>
          </w:tcPr>
          <w:p w14:paraId="12136FC5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0EB38920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18A038B7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46F6" w:rsidRPr="00AE07A1" w14:paraId="5CEB9D2F" w14:textId="77777777" w:rsidTr="00997C98">
        <w:trPr>
          <w:trHeight w:val="761"/>
        </w:trPr>
        <w:tc>
          <w:tcPr>
            <w:tcW w:w="534" w:type="dxa"/>
            <w:vAlign w:val="center"/>
          </w:tcPr>
          <w:p w14:paraId="558857E8" w14:textId="549A04B3" w:rsidR="009246F6" w:rsidRPr="00AE07A1" w:rsidRDefault="0050129D" w:rsidP="003A29E7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8</w:t>
            </w:r>
          </w:p>
        </w:tc>
        <w:tc>
          <w:tcPr>
            <w:tcW w:w="3969" w:type="dxa"/>
            <w:vAlign w:val="center"/>
          </w:tcPr>
          <w:p w14:paraId="6AA14149" w14:textId="77777777" w:rsidR="009246F6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p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rojekt rozwija ofertę spędzania czasu wolneg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o dla:</w:t>
            </w:r>
          </w:p>
          <w:p w14:paraId="47527DD6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- dzieci i młodzieży (do 25 lat)?</w:t>
            </w:r>
          </w:p>
          <w:p w14:paraId="42B25F4C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2268" w:type="dxa"/>
            <w:vAlign w:val="center"/>
          </w:tcPr>
          <w:p w14:paraId="4FFEB74E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79CB1D39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002D1783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46F6" w:rsidRPr="00AE07A1" w14:paraId="4DA53D1B" w14:textId="77777777" w:rsidTr="00997C98">
        <w:tc>
          <w:tcPr>
            <w:tcW w:w="534" w:type="dxa"/>
            <w:vAlign w:val="center"/>
          </w:tcPr>
          <w:p w14:paraId="55F9EE70" w14:textId="33B3206B" w:rsidR="009246F6" w:rsidRPr="00AE07A1" w:rsidRDefault="0050129D" w:rsidP="003A29E7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9</w:t>
            </w:r>
          </w:p>
        </w:tc>
        <w:tc>
          <w:tcPr>
            <w:tcW w:w="3969" w:type="dxa"/>
            <w:vAlign w:val="center"/>
          </w:tcPr>
          <w:p w14:paraId="703D2928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p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rojekt rozwija ofertę spędzania czasu wolnego dla:</w:t>
            </w:r>
          </w:p>
          <w:p w14:paraId="7560E800" w14:textId="77777777" w:rsidR="009246F6" w:rsidRPr="00AE07A1" w:rsidRDefault="009246F6" w:rsidP="003A29E7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- seniorów (powyżej 65 lat)?</w:t>
            </w:r>
          </w:p>
        </w:tc>
        <w:tc>
          <w:tcPr>
            <w:tcW w:w="2268" w:type="dxa"/>
            <w:vAlign w:val="center"/>
          </w:tcPr>
          <w:p w14:paraId="21B14D99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29FABB54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12F149B4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46F6" w:rsidRPr="00AE07A1" w14:paraId="67F7DE17" w14:textId="77777777" w:rsidTr="00997C98">
        <w:trPr>
          <w:trHeight w:val="601"/>
        </w:trPr>
        <w:tc>
          <w:tcPr>
            <w:tcW w:w="534" w:type="dxa"/>
            <w:vAlign w:val="center"/>
          </w:tcPr>
          <w:p w14:paraId="57260FEC" w14:textId="79EF7718" w:rsidR="009246F6" w:rsidRPr="00AE07A1" w:rsidRDefault="0050129D" w:rsidP="003A29E7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10</w:t>
            </w:r>
          </w:p>
        </w:tc>
        <w:tc>
          <w:tcPr>
            <w:tcW w:w="3969" w:type="dxa"/>
            <w:vAlign w:val="center"/>
          </w:tcPr>
          <w:p w14:paraId="6A3DA5C7" w14:textId="77777777" w:rsidR="009246F6" w:rsidRPr="00AE07A1" w:rsidRDefault="009246F6" w:rsidP="003A29E7">
            <w:pPr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Czy r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ealizacja projektu wynika z założeń/celów dokumentów strategicznych związanych z rozwojem gmin/powiatów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268" w:type="dxa"/>
            <w:vAlign w:val="center"/>
          </w:tcPr>
          <w:p w14:paraId="5A0DA35A" w14:textId="77777777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1984" w:type="dxa"/>
            <w:vAlign w:val="center"/>
          </w:tcPr>
          <w:p w14:paraId="5840884A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tak</w:t>
            </w:r>
          </w:p>
          <w:p w14:paraId="3EB95B7F" w14:textId="77777777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="Times New Roman"/>
                <w:sz w:val="18"/>
                <w:szCs w:val="18"/>
                <w:lang w:eastAsia="ar-SA"/>
              </w:rPr>
              <w:t>pkt</w:t>
            </w:r>
            <w:r w:rsidRPr="00AE07A1">
              <w:rPr>
                <w:rFonts w:eastAsia="Calibri" w:cs="Times New Roman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9246F6" w:rsidRPr="00AE07A1" w14:paraId="29374D63" w14:textId="77777777" w:rsidTr="00997C98">
        <w:trPr>
          <w:trHeight w:val="527"/>
        </w:trPr>
        <w:tc>
          <w:tcPr>
            <w:tcW w:w="4503" w:type="dxa"/>
            <w:gridSpan w:val="2"/>
            <w:vAlign w:val="center"/>
          </w:tcPr>
          <w:p w14:paraId="2B101915" w14:textId="77777777" w:rsidR="009246F6" w:rsidRPr="00AE07A1" w:rsidRDefault="009246F6" w:rsidP="003A29E7">
            <w:pPr>
              <w:suppressAutoHyphens/>
              <w:spacing w:after="0" w:line="240" w:lineRule="auto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  <w:r w:rsidRPr="00AE07A1">
              <w:rPr>
                <w:rFonts w:eastAsia="Calibri" w:cs="Calibri"/>
                <w:sz w:val="18"/>
                <w:szCs w:val="18"/>
                <w:lang w:eastAsia="ar-SA"/>
              </w:rPr>
              <w:t>RAZEM</w:t>
            </w:r>
          </w:p>
        </w:tc>
        <w:tc>
          <w:tcPr>
            <w:tcW w:w="4252" w:type="dxa"/>
            <w:gridSpan w:val="2"/>
            <w:vAlign w:val="center"/>
          </w:tcPr>
          <w:p w14:paraId="239F16B8" w14:textId="72B8C5D5" w:rsidR="009246F6" w:rsidRPr="00AE07A1" w:rsidRDefault="009246F6" w:rsidP="009246F6">
            <w:pPr>
              <w:suppressAutoHyphens/>
              <w:spacing w:after="0" w:line="240" w:lineRule="auto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  <w:r>
              <w:rPr>
                <w:rFonts w:eastAsia="Calibri" w:cs="Calibri"/>
                <w:sz w:val="18"/>
                <w:szCs w:val="18"/>
                <w:lang w:eastAsia="ar-SA"/>
              </w:rPr>
              <w:t xml:space="preserve">Maksymalna liczba punktów: </w:t>
            </w:r>
            <w:r w:rsidRPr="00AE07A1">
              <w:rPr>
                <w:rFonts w:eastAsia="Calibri" w:cs="Calibri"/>
                <w:sz w:val="18"/>
                <w:szCs w:val="18"/>
                <w:lang w:eastAsia="ar-SA"/>
              </w:rPr>
              <w:t>1</w:t>
            </w:r>
            <w:r w:rsidR="00EE4ACB">
              <w:rPr>
                <w:rFonts w:eastAsia="Calibri" w:cs="Calibri"/>
                <w:sz w:val="18"/>
                <w:szCs w:val="18"/>
                <w:lang w:eastAsia="ar-SA"/>
              </w:rPr>
              <w:t>3</w:t>
            </w:r>
          </w:p>
        </w:tc>
      </w:tr>
      <w:tr w:rsidR="009246F6" w:rsidRPr="00AE07A1" w14:paraId="321FC807" w14:textId="77777777" w:rsidTr="00997C98">
        <w:trPr>
          <w:trHeight w:val="527"/>
        </w:trPr>
        <w:tc>
          <w:tcPr>
            <w:tcW w:w="8755" w:type="dxa"/>
            <w:gridSpan w:val="4"/>
            <w:vAlign w:val="center"/>
          </w:tcPr>
          <w:p w14:paraId="7E398C9F" w14:textId="1A5D2CE3" w:rsidR="002B6A95" w:rsidRDefault="002B6A95" w:rsidP="009246F6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Wszystkie kryteria mają charakter rankingujący</w:t>
            </w:r>
          </w:p>
          <w:p w14:paraId="49A09FD0" w14:textId="358A6ECC" w:rsidR="009246F6" w:rsidRPr="00AE07A1" w:rsidRDefault="009246F6" w:rsidP="009246F6">
            <w:pPr>
              <w:suppressAutoHyphens/>
              <w:spacing w:after="0" w:line="240" w:lineRule="auto"/>
              <w:jc w:val="both"/>
              <w:rPr>
                <w:rFonts w:eastAsia="Calibri" w:cs="Calibri"/>
                <w:sz w:val="18"/>
                <w:szCs w:val="18"/>
                <w:lang w:eastAsia="ar-SA"/>
              </w:rPr>
            </w:pP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>Minimalna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liczba</w:t>
            </w:r>
            <w:r w:rsidRPr="00AE07A1">
              <w:rPr>
                <w:rFonts w:eastAsia="Calibri" w:cstheme="minorHAnsi"/>
                <w:sz w:val="18"/>
                <w:szCs w:val="18"/>
                <w:lang w:eastAsia="ar-SA"/>
              </w:rPr>
              <w:t xml:space="preserve"> punktów, którą musi uzyskać wniosek by znaleźć się w strefi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e umożliwiającej dofinansowanie: </w:t>
            </w:r>
            <w:r w:rsidR="00EE4ACB">
              <w:rPr>
                <w:rFonts w:eastAsia="Calibri" w:cstheme="minorHAnsi"/>
                <w:sz w:val="18"/>
                <w:szCs w:val="18"/>
                <w:lang w:eastAsia="ar-SA"/>
              </w:rPr>
              <w:t>6</w:t>
            </w:r>
          </w:p>
        </w:tc>
      </w:tr>
    </w:tbl>
    <w:p w14:paraId="084989BD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0835DF4C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15C40C9A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1D2426F2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0EF6D1D5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2DDC8989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0095063E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701D3836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2C025898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710D90AA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3073B49B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61E4790C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150499ED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6C91E765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346706C7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6F7BC826" w14:textId="77777777" w:rsidR="00DC502D" w:rsidRPr="00AE07A1" w:rsidRDefault="00DC502D" w:rsidP="004C1D61">
      <w:pPr>
        <w:spacing w:after="0" w:line="240" w:lineRule="auto"/>
        <w:jc w:val="center"/>
        <w:rPr>
          <w:rFonts w:eastAsia="Calibri" w:cs="Times New Roman"/>
          <w:sz w:val="18"/>
          <w:szCs w:val="18"/>
        </w:rPr>
      </w:pPr>
    </w:p>
    <w:p w14:paraId="74E9678A" w14:textId="77777777" w:rsidR="000E7060" w:rsidRDefault="000E7060" w:rsidP="00E308E4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</w:p>
    <w:p w14:paraId="4B2D90F9" w14:textId="77777777" w:rsidR="004F1944" w:rsidRDefault="004F1944" w:rsidP="00E308E4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</w:p>
    <w:p w14:paraId="5E5532D9" w14:textId="42C0CEDC" w:rsidR="004C1D61" w:rsidRPr="003A29E7" w:rsidRDefault="0095170E" w:rsidP="00997C98">
      <w:pPr>
        <w:pStyle w:val="Akapitzlist"/>
        <w:numPr>
          <w:ilvl w:val="0"/>
          <w:numId w:val="5"/>
        </w:numPr>
        <w:ind w:left="0" w:firstLine="0"/>
        <w:rPr>
          <w:b/>
        </w:rPr>
      </w:pPr>
      <w:r>
        <w:rPr>
          <w:b/>
        </w:rPr>
        <w:lastRenderedPageBreak/>
        <w:t>C</w:t>
      </w:r>
      <w:r w:rsidR="004C1D61" w:rsidRPr="003A29E7">
        <w:rPr>
          <w:b/>
        </w:rPr>
        <w:t>zy wnioskodawca ma status jednostki samorządu terytorialnego?</w:t>
      </w:r>
    </w:p>
    <w:p w14:paraId="058C8634" w14:textId="77777777" w:rsidR="00553BF5" w:rsidRPr="000C298C" w:rsidRDefault="004C1D61" w:rsidP="004C1D61">
      <w:pPr>
        <w:spacing w:after="0" w:line="240" w:lineRule="auto"/>
        <w:jc w:val="both"/>
        <w:rPr>
          <w:rFonts w:eastAsia="Calibri" w:cstheme="minorHAnsi"/>
          <w:i/>
        </w:rPr>
      </w:pPr>
      <w:r w:rsidRPr="000C298C">
        <w:rPr>
          <w:rFonts w:eastAsia="Calibri" w:cstheme="minorHAnsi"/>
          <w:i/>
        </w:rPr>
        <w:t xml:space="preserve">W ramach </w:t>
      </w:r>
      <w:r w:rsidR="00B90D23" w:rsidRPr="000C298C">
        <w:rPr>
          <w:rFonts w:eastAsia="Calibri" w:cstheme="minorHAnsi"/>
          <w:i/>
        </w:rPr>
        <w:t>tego typu operacji</w:t>
      </w:r>
      <w:r w:rsidRPr="000C298C">
        <w:rPr>
          <w:rFonts w:eastAsia="Calibri" w:cstheme="minorHAnsi"/>
          <w:i/>
        </w:rPr>
        <w:t xml:space="preserve"> premiowane dodatkowymi punktami będą operacje </w:t>
      </w:r>
      <w:r w:rsidR="00454600">
        <w:rPr>
          <w:rFonts w:eastAsia="Calibri" w:cstheme="minorHAnsi"/>
          <w:i/>
        </w:rPr>
        <w:t>realizowane przez jednostki samorządu terytorialnego (gminy powiaty)</w:t>
      </w:r>
      <w:r w:rsidR="00835700" w:rsidRPr="000C298C">
        <w:rPr>
          <w:rFonts w:eastAsia="Calibri" w:cstheme="minorHAnsi"/>
          <w:i/>
        </w:rPr>
        <w:t xml:space="preserve">. Samorządy gminne jak i powiatowe są jednymi z głównych uczestników realizacji LSR. Podmioty te są najbardziej świadome potrzeb swoich </w:t>
      </w:r>
      <w:proofErr w:type="gramStart"/>
      <w:r w:rsidR="00835700" w:rsidRPr="000C298C">
        <w:rPr>
          <w:rFonts w:eastAsia="Calibri" w:cstheme="minorHAnsi"/>
          <w:i/>
        </w:rPr>
        <w:t>mieszkańców</w:t>
      </w:r>
      <w:proofErr w:type="gramEnd"/>
      <w:r w:rsidR="00835700" w:rsidRPr="000C298C">
        <w:rPr>
          <w:rFonts w:eastAsia="Calibri" w:cstheme="minorHAnsi"/>
          <w:i/>
        </w:rPr>
        <w:t xml:space="preserve"> jeśli chodzi o działania polegające na tworzeniu, rozwoju, wyposażeniu infrastruktury turystycznej i rekreacyjnej</w:t>
      </w:r>
      <w:r w:rsidR="005F6614">
        <w:rPr>
          <w:rFonts w:eastAsia="Calibri" w:cstheme="minorHAnsi"/>
          <w:i/>
        </w:rPr>
        <w:t xml:space="preserve">. </w:t>
      </w:r>
      <w:r w:rsidR="00835700" w:rsidRPr="000C298C">
        <w:rPr>
          <w:rFonts w:eastAsia="Calibri" w:cstheme="minorHAnsi"/>
          <w:i/>
        </w:rPr>
        <w:t xml:space="preserve">W kontekście realizacji LSR są to podmioty </w:t>
      </w:r>
      <w:r w:rsidR="004F67EA" w:rsidRPr="000C298C">
        <w:rPr>
          <w:rFonts w:eastAsia="Calibri" w:cstheme="minorHAnsi"/>
          <w:i/>
        </w:rPr>
        <w:t>najbardziej predystynowane do realizacji ogólnodostępnej publicznej infrastruktury turystycznej</w:t>
      </w:r>
      <w:r w:rsidR="005F6614">
        <w:rPr>
          <w:rFonts w:eastAsia="Calibri" w:cstheme="minorHAnsi"/>
          <w:i/>
        </w:rPr>
        <w:t xml:space="preserve"> i rekreacyjnej</w:t>
      </w:r>
      <w:r w:rsidR="004F67EA" w:rsidRPr="000C298C">
        <w:rPr>
          <w:rFonts w:eastAsia="Calibri" w:cstheme="minorHAnsi"/>
          <w:i/>
        </w:rPr>
        <w:t>.</w:t>
      </w:r>
    </w:p>
    <w:p w14:paraId="7B05246C" w14:textId="3B2D16EF" w:rsidR="00A17150" w:rsidRDefault="0095170E" w:rsidP="00A17150">
      <w:pPr>
        <w:spacing w:after="0"/>
        <w:contextualSpacing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2.</w:t>
      </w:r>
      <w:r>
        <w:rPr>
          <w:rFonts w:eastAsia="Calibri" w:cstheme="minorHAnsi"/>
          <w:b/>
        </w:rPr>
        <w:tab/>
      </w:r>
      <w:r w:rsidR="00A17150" w:rsidRPr="00A442A5">
        <w:rPr>
          <w:rFonts w:eastAsia="Calibri" w:cstheme="minorHAnsi"/>
          <w:b/>
        </w:rPr>
        <w:t>Czy operacja ma charakter innowacyjny?</w:t>
      </w:r>
    </w:p>
    <w:p w14:paraId="0F533188" w14:textId="77777777" w:rsidR="00A17150" w:rsidRPr="00330007" w:rsidRDefault="00A17150" w:rsidP="00A17150">
      <w:pPr>
        <w:spacing w:after="0"/>
        <w:contextualSpacing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Oceniane będzie nowatorstwo zamierzonego działania (operacji) na obszarze jego oddziaływania w odniesieniu do innowacji organizacyjnej, produktowej, procesowej lub marketingowej</w:t>
      </w:r>
      <w:r>
        <w:rPr>
          <w:rFonts w:eastAsia="Calibri" w:cstheme="minorHAnsi"/>
          <w:i/>
        </w:rPr>
        <w:t>.</w:t>
      </w:r>
      <w:r w:rsidRPr="00330007">
        <w:rPr>
          <w:rFonts w:eastAsia="Calibri" w:cstheme="minorHAnsi"/>
          <w:i/>
        </w:rPr>
        <w:t xml:space="preserve"> Kryterium jest typowo jakościowe, możliwe do weryfikacji na podstawie treści wniosku, wiedzy i doświadczenia </w:t>
      </w:r>
      <w:r>
        <w:rPr>
          <w:rFonts w:eastAsia="Calibri" w:cstheme="minorHAnsi"/>
          <w:i/>
        </w:rPr>
        <w:t>c</w:t>
      </w:r>
      <w:r w:rsidRPr="00330007">
        <w:rPr>
          <w:rFonts w:eastAsia="Calibri" w:cstheme="minorHAnsi"/>
          <w:i/>
        </w:rPr>
        <w:t>złonków Rady</w:t>
      </w:r>
      <w:r>
        <w:rPr>
          <w:rFonts w:eastAsia="Calibri" w:cstheme="minorHAnsi"/>
          <w:i/>
        </w:rPr>
        <w:t xml:space="preserve"> DLGR. </w:t>
      </w:r>
      <w:r w:rsidRPr="00330007">
        <w:rPr>
          <w:rFonts w:eastAsia="Calibri" w:cstheme="minorHAnsi"/>
          <w:i/>
        </w:rPr>
        <w:t>Za operacje innowacyjne mogą być uznane poniższe przykładowe przedsięwzięcia:</w:t>
      </w:r>
    </w:p>
    <w:p w14:paraId="059FF046" w14:textId="77777777" w:rsidR="00A17150" w:rsidRPr="00330007" w:rsidRDefault="00A17150" w:rsidP="00A17150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wytworzenie, wdrożenie nowego</w:t>
      </w:r>
      <w:r>
        <w:rPr>
          <w:rFonts w:eastAsia="Calibri" w:cstheme="minorHAnsi"/>
          <w:i/>
        </w:rPr>
        <w:t>: produktu</w:t>
      </w:r>
      <w:r w:rsidRPr="00A83B58">
        <w:rPr>
          <w:rFonts w:eastAsia="Calibri" w:cstheme="minorHAnsi"/>
          <w:i/>
        </w:rPr>
        <w:t>, usługi procesu</w:t>
      </w:r>
      <w:r>
        <w:rPr>
          <w:rFonts w:eastAsia="Calibri" w:cstheme="minorHAnsi"/>
          <w:i/>
        </w:rPr>
        <w:t>,</w:t>
      </w:r>
      <w:r w:rsidRPr="00A83B58">
        <w:rPr>
          <w:rFonts w:eastAsia="Calibri" w:cstheme="minorHAnsi"/>
          <w:i/>
        </w:rPr>
        <w:t xml:space="preserve"> organizacji </w:t>
      </w:r>
      <w:r>
        <w:rPr>
          <w:rFonts w:eastAsia="Calibri" w:cstheme="minorHAnsi"/>
          <w:i/>
        </w:rPr>
        <w:t>itd.</w:t>
      </w:r>
      <w:r w:rsidRPr="00330007">
        <w:rPr>
          <w:rFonts w:eastAsia="Calibri" w:cstheme="minorHAnsi"/>
          <w:i/>
        </w:rPr>
        <w:t xml:space="preserve"> na obszarze realizacji LSR (w skali obszaru LSR)</w:t>
      </w:r>
      <w:r>
        <w:rPr>
          <w:rFonts w:eastAsia="Calibri" w:cstheme="minorHAnsi"/>
          <w:i/>
        </w:rPr>
        <w:t>,</w:t>
      </w:r>
    </w:p>
    <w:p w14:paraId="63D153F1" w14:textId="77777777" w:rsidR="00A17150" w:rsidRPr="00330007" w:rsidRDefault="00A17150" w:rsidP="00A17150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wdrożenie znacząco udoskonalonego</w:t>
      </w:r>
      <w:r>
        <w:rPr>
          <w:rFonts w:eastAsia="Calibri" w:cstheme="minorHAnsi"/>
          <w:i/>
        </w:rPr>
        <w:t>:</w:t>
      </w:r>
      <w:r w:rsidRPr="00330007"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produktu, usługi procesu, organizacji itd.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na obszarze realizacji LSR (w skali obszaru LSR)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</w:p>
    <w:p w14:paraId="708E2C53" w14:textId="77777777" w:rsidR="00A17150" w:rsidRPr="00330007" w:rsidRDefault="00A17150" w:rsidP="00A17150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nowatorskie, wcześniej niestosowane wykorzystanie lokalnych zasobów i surowców na obszarze objętym LSR</w:t>
      </w:r>
      <w:r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(w skali obszaru LSR)</w:t>
      </w:r>
      <w:r w:rsidRPr="00330007">
        <w:rPr>
          <w:rFonts w:eastAsia="Calibri" w:cstheme="minorHAnsi"/>
          <w:i/>
        </w:rPr>
        <w:t>,</w:t>
      </w:r>
    </w:p>
    <w:p w14:paraId="19475BF3" w14:textId="77777777" w:rsidR="00A17150" w:rsidRPr="00330007" w:rsidRDefault="00A17150" w:rsidP="00A17150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wprowadzenie nowoczesnych w skali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obszaru objętego LSR rozwiązań technicznych i technologicznych,</w:t>
      </w:r>
    </w:p>
    <w:p w14:paraId="619F2D0D" w14:textId="77777777" w:rsidR="00A17150" w:rsidRPr="00330007" w:rsidRDefault="00A17150" w:rsidP="00A17150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nowy sposób zaangażowania lokalnej społeczności w proces rozwoju lub aktywizacji nowych, grup i środowisk lokalnych, na obszarze objętym LSR,</w:t>
      </w:r>
    </w:p>
    <w:p w14:paraId="32903945" w14:textId="77777777" w:rsidR="00A17150" w:rsidRPr="00330007" w:rsidRDefault="00A17150" w:rsidP="00A17150">
      <w:pPr>
        <w:pStyle w:val="Akapitzlist"/>
        <w:spacing w:after="0" w:line="240" w:lineRule="auto"/>
        <w:ind w:left="0"/>
        <w:jc w:val="both"/>
      </w:pPr>
      <w:r w:rsidRPr="00330007">
        <w:rPr>
          <w:rFonts w:eastAsia="Calibri" w:cstheme="minorHAnsi"/>
          <w:i/>
        </w:rPr>
        <w:t>-          nowy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na obszarze objętym LSR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sposób wykorzystania lub zaangażowania istniejących lokalnych zasobów przyrodniczych, historycz</w:t>
      </w:r>
      <w:r>
        <w:rPr>
          <w:rFonts w:eastAsia="Calibri" w:cstheme="minorHAnsi"/>
          <w:i/>
        </w:rPr>
        <w:t>nych, kulturowych, społecznych.</w:t>
      </w:r>
    </w:p>
    <w:p w14:paraId="61F1D4F8" w14:textId="5FB1480C" w:rsidR="00A17150" w:rsidRPr="00330007" w:rsidRDefault="0095170E" w:rsidP="00A17150">
      <w:pPr>
        <w:pStyle w:val="Akapitzlist"/>
        <w:spacing w:after="0" w:line="240" w:lineRule="auto"/>
        <w:ind w:left="0"/>
        <w:jc w:val="both"/>
      </w:pPr>
      <w:r>
        <w:rPr>
          <w:rFonts w:eastAsia="Calibri" w:cstheme="minorHAnsi"/>
          <w:b/>
        </w:rPr>
        <w:t>3.</w:t>
      </w:r>
      <w:r>
        <w:rPr>
          <w:rFonts w:eastAsia="Calibri" w:cstheme="minorHAnsi"/>
          <w:b/>
        </w:rPr>
        <w:tab/>
      </w:r>
      <w:r w:rsidR="00A17150">
        <w:rPr>
          <w:rFonts w:eastAsia="Calibri" w:cstheme="minorHAnsi"/>
          <w:b/>
        </w:rPr>
        <w:t>Czy e</w:t>
      </w:r>
      <w:r w:rsidR="00A17150" w:rsidRPr="00A442A5">
        <w:rPr>
          <w:rFonts w:eastAsia="Calibri" w:cstheme="minorHAnsi"/>
          <w:b/>
        </w:rPr>
        <w:t>lementy techniczne operacji lub jej charakter wykazują cechy i standardy proekologiczne</w:t>
      </w:r>
      <w:r w:rsidR="00A17150">
        <w:rPr>
          <w:rFonts w:eastAsia="Calibri" w:cstheme="minorHAnsi"/>
          <w:b/>
        </w:rPr>
        <w:t>?</w:t>
      </w:r>
    </w:p>
    <w:p w14:paraId="1584242F" w14:textId="77777777" w:rsidR="00A17150" w:rsidRPr="00330007" w:rsidRDefault="00A17150" w:rsidP="00A17150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Powyższe kryterium ma premiować realizację operacji szeroko rozumianych jako proekologiczne. Kryterium jest typowo jakościowe, możliwe do weryfikacji na podstawie treści wniosku, wiedzy i doświadczenia Członków Rady </w:t>
      </w:r>
      <w:r>
        <w:rPr>
          <w:rFonts w:eastAsia="Calibri" w:cstheme="minorHAnsi"/>
          <w:i/>
        </w:rPr>
        <w:t>DLGR</w:t>
      </w:r>
      <w:r w:rsidRPr="00330007">
        <w:rPr>
          <w:rFonts w:eastAsia="Calibri" w:cstheme="minorHAnsi"/>
          <w:i/>
        </w:rPr>
        <w:t>, pozwala na przyznanie dodatkowych punktów.</w:t>
      </w:r>
    </w:p>
    <w:p w14:paraId="096CDCBE" w14:textId="77777777" w:rsidR="00A17150" w:rsidRPr="00330007" w:rsidRDefault="00A17150" w:rsidP="00A17150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Punkt przyznaje </w:t>
      </w:r>
      <w:proofErr w:type="gramStart"/>
      <w:r w:rsidRPr="00330007">
        <w:rPr>
          <w:rFonts w:eastAsia="Calibri" w:cstheme="minorHAnsi"/>
          <w:i/>
        </w:rPr>
        <w:t>się</w:t>
      </w:r>
      <w:proofErr w:type="gramEnd"/>
      <w:r w:rsidRPr="00330007">
        <w:rPr>
          <w:rFonts w:eastAsia="Calibri" w:cstheme="minorHAnsi"/>
          <w:i/>
        </w:rPr>
        <w:t xml:space="preserve"> gdy operacja (jej charakter, elementy techniczn</w:t>
      </w:r>
      <w:r>
        <w:rPr>
          <w:rFonts w:eastAsia="Calibri" w:cstheme="minorHAnsi"/>
          <w:i/>
        </w:rPr>
        <w:t>e</w:t>
      </w:r>
      <w:r w:rsidRPr="00330007">
        <w:rPr>
          <w:rFonts w:eastAsia="Calibri" w:cstheme="minorHAnsi"/>
          <w:i/>
        </w:rPr>
        <w:t xml:space="preserve">) w sposób jednoznaczny wpływa na poprawę stanu środowiska naturalnego np. poprzez zastosowanie oczyszczalni ścieków lub zastosowanie separatorów </w:t>
      </w:r>
      <w:proofErr w:type="spellStart"/>
      <w:r w:rsidRPr="00330007">
        <w:rPr>
          <w:rFonts w:eastAsia="Calibri" w:cstheme="minorHAnsi"/>
          <w:i/>
        </w:rPr>
        <w:t>lamelowych</w:t>
      </w:r>
      <w:proofErr w:type="spellEnd"/>
      <w:r>
        <w:rPr>
          <w:rFonts w:eastAsia="Calibri" w:cstheme="minorHAnsi"/>
          <w:i/>
        </w:rPr>
        <w:t xml:space="preserve"> itp.</w:t>
      </w:r>
    </w:p>
    <w:p w14:paraId="305D2B4F" w14:textId="77777777" w:rsidR="00A17150" w:rsidRPr="00224E0E" w:rsidRDefault="00A17150" w:rsidP="00A17150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cstheme="minorHAnsi"/>
        </w:rPr>
      </w:pPr>
      <w:r w:rsidRPr="00330007">
        <w:rPr>
          <w:rFonts w:eastAsia="Calibri" w:cstheme="minorHAnsi"/>
          <w:i/>
        </w:rPr>
        <w:t xml:space="preserve">Punkt przyznaje się </w:t>
      </w:r>
      <w:proofErr w:type="gramStart"/>
      <w:r w:rsidRPr="00330007">
        <w:rPr>
          <w:rFonts w:eastAsia="Calibri" w:cstheme="minorHAnsi"/>
          <w:i/>
        </w:rPr>
        <w:t>również</w:t>
      </w:r>
      <w:proofErr w:type="gramEnd"/>
      <w:r w:rsidRPr="00330007">
        <w:rPr>
          <w:rFonts w:eastAsia="Calibri" w:cstheme="minorHAnsi"/>
          <w:i/>
        </w:rPr>
        <w:t xml:space="preserve"> gdy operacja (jej charakter, elementy techniczne) w sposób pośredni wpływa na środowisko naturalne. </w:t>
      </w:r>
      <w:r>
        <w:rPr>
          <w:rFonts w:eastAsia="Calibri" w:cstheme="minorHAnsi"/>
          <w:i/>
        </w:rPr>
        <w:t>Należy przez to</w:t>
      </w:r>
      <w:r w:rsidRPr="00330007">
        <w:rPr>
          <w:rFonts w:eastAsia="Calibri" w:cstheme="minorHAnsi"/>
          <w:i/>
        </w:rPr>
        <w:t xml:space="preserve"> rozumieć inwestycje, które dążą do zminimalizowania negatywnego wpływu na środowisko naturalne, np. montaż instalacji solarnej lub pomp ciepła, które ograniczą zużycie energii elektrycznej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w ramach ocenianej operacji.</w:t>
      </w:r>
    </w:p>
    <w:p w14:paraId="015337B7" w14:textId="5B77E8C3" w:rsidR="004C1D61" w:rsidRPr="000C298C" w:rsidRDefault="0095170E" w:rsidP="004C1D61">
      <w:pPr>
        <w:spacing w:after="0" w:line="240" w:lineRule="auto"/>
        <w:contextualSpacing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b/>
          <w:lang w:eastAsia="pl-PL"/>
        </w:rPr>
        <w:t>4.</w:t>
      </w:r>
      <w:r>
        <w:rPr>
          <w:rFonts w:eastAsia="Times New Roman" w:cs="Times New Roman"/>
          <w:b/>
          <w:lang w:eastAsia="pl-PL"/>
        </w:rPr>
        <w:tab/>
      </w:r>
      <w:r w:rsidR="004C1D61" w:rsidRPr="003A29E7">
        <w:rPr>
          <w:rFonts w:eastAsia="Times New Roman" w:cs="Times New Roman"/>
          <w:b/>
          <w:lang w:eastAsia="pl-PL"/>
        </w:rPr>
        <w:t>Obszar oddziaływania operacji</w:t>
      </w:r>
      <w:r w:rsidR="00553BF5">
        <w:rPr>
          <w:rFonts w:eastAsia="Times New Roman" w:cs="Times New Roman"/>
          <w:b/>
          <w:lang w:eastAsia="pl-PL"/>
        </w:rPr>
        <w:t>.</w:t>
      </w:r>
    </w:p>
    <w:p w14:paraId="708D1BED" w14:textId="77777777" w:rsidR="009C3607" w:rsidRPr="000C298C" w:rsidRDefault="009C3607" w:rsidP="009C3607">
      <w:pPr>
        <w:spacing w:after="0" w:line="240" w:lineRule="auto"/>
        <w:jc w:val="both"/>
        <w:rPr>
          <w:rFonts w:eastAsia="Times New Roman" w:cs="Times New Roman"/>
          <w:i/>
          <w:lang w:eastAsia="pl-PL"/>
        </w:rPr>
      </w:pPr>
      <w:r w:rsidRPr="000C298C">
        <w:rPr>
          <w:rFonts w:eastAsia="Times New Roman" w:cs="Times New Roman"/>
          <w:i/>
          <w:lang w:eastAsia="pl-PL"/>
        </w:rPr>
        <w:t>Kryterium te wspiera operację podmiotów publicznych, których efekty, rezultaty (wynikające z realizacji tych operacji) swoim zasięgiem oddziałują na większy obszar niż jedna miejscowość. Przy czym Miasto Darłowo należy traktować jako gminę.</w:t>
      </w:r>
    </w:p>
    <w:p w14:paraId="707558FE" w14:textId="77777777" w:rsidR="009C3607" w:rsidRPr="000C298C" w:rsidRDefault="009C3607" w:rsidP="009C3607">
      <w:pPr>
        <w:spacing w:after="0" w:line="240" w:lineRule="auto"/>
        <w:jc w:val="both"/>
        <w:rPr>
          <w:rFonts w:eastAsia="Times New Roman" w:cs="Times New Roman"/>
          <w:i/>
          <w:lang w:eastAsia="pl-PL"/>
        </w:rPr>
      </w:pPr>
      <w:r w:rsidRPr="000C298C">
        <w:rPr>
          <w:rFonts w:eastAsia="Times New Roman" w:cs="Times New Roman"/>
          <w:i/>
          <w:lang w:eastAsia="pl-PL"/>
        </w:rPr>
        <w:t>•</w:t>
      </w:r>
      <w:r w:rsidRPr="000C298C">
        <w:rPr>
          <w:rFonts w:eastAsia="Times New Roman" w:cs="Times New Roman"/>
          <w:i/>
          <w:lang w:eastAsia="pl-PL"/>
        </w:rPr>
        <w:tab/>
        <w:t xml:space="preserve">Kryterium możliwe do weryfikacji na podstawie treści wniosku, wiedzy i doświadczenia Członków </w:t>
      </w:r>
      <w:r w:rsidR="0015405C">
        <w:rPr>
          <w:rFonts w:eastAsia="Times New Roman" w:cs="Times New Roman"/>
          <w:i/>
          <w:lang w:eastAsia="pl-PL"/>
        </w:rPr>
        <w:t>Rady</w:t>
      </w:r>
      <w:r w:rsidRPr="000C298C">
        <w:rPr>
          <w:rFonts w:eastAsia="Times New Roman" w:cs="Times New Roman"/>
          <w:i/>
          <w:lang w:eastAsia="pl-PL"/>
        </w:rPr>
        <w:t>, pozwala na przyznanie dodatkowych punktów.</w:t>
      </w:r>
    </w:p>
    <w:p w14:paraId="60E4046E" w14:textId="5DE6EA95" w:rsidR="00BA3144" w:rsidRPr="00A442A5" w:rsidRDefault="003967DE" w:rsidP="00BA3144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Calibri" w:cstheme="minorHAnsi"/>
          <w:b/>
        </w:rPr>
        <w:t>5.</w:t>
      </w:r>
      <w:r>
        <w:rPr>
          <w:rFonts w:eastAsia="Calibri" w:cstheme="minorHAnsi"/>
          <w:b/>
        </w:rPr>
        <w:tab/>
      </w:r>
      <w:r w:rsidR="00BA3144" w:rsidRPr="00A442A5">
        <w:rPr>
          <w:rFonts w:eastAsia="Calibri" w:cstheme="minorHAnsi"/>
          <w:b/>
        </w:rPr>
        <w:t>Wysokość wnioskowanego dofinansowania.</w:t>
      </w:r>
    </w:p>
    <w:p w14:paraId="268AC90D" w14:textId="77777777" w:rsidR="00BA3144" w:rsidRPr="00330007" w:rsidRDefault="00BA3144" w:rsidP="00BA3144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Oceniana będzie kwota wnioskowanej pomocy </w:t>
      </w:r>
      <w:proofErr w:type="gramStart"/>
      <w:r w:rsidRPr="00330007">
        <w:rPr>
          <w:rFonts w:eastAsia="Calibri" w:cstheme="minorHAnsi"/>
          <w:i/>
        </w:rPr>
        <w:t>-  preferowane</w:t>
      </w:r>
      <w:proofErr w:type="gramEnd"/>
      <w:r w:rsidRPr="00330007">
        <w:rPr>
          <w:rFonts w:eastAsia="Calibri" w:cstheme="minorHAnsi"/>
          <w:i/>
        </w:rPr>
        <w:t xml:space="preserve"> będą kwoty niższe. Wpływ kryterium przełoży się na zwiększenie liczby operacji i tym samym poszerzenie grona beneficjentów programu.</w:t>
      </w:r>
    </w:p>
    <w:p w14:paraId="354FD070" w14:textId="77777777" w:rsidR="00BA3144" w:rsidRPr="00330007" w:rsidRDefault="00BA3144" w:rsidP="00BA3144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 xml:space="preserve">Kryterium jest ilościowe, wpływa na zwiększenie ilości realizowanych operacji, jest mierzalne i możliwe do weryfikacji na podstawie treści wniosku. </w:t>
      </w:r>
    </w:p>
    <w:p w14:paraId="51FC34EC" w14:textId="64B9E5A8" w:rsidR="00BA3144" w:rsidRPr="00330007" w:rsidRDefault="003967DE" w:rsidP="00BA3144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6.</w:t>
      </w:r>
      <w:r>
        <w:rPr>
          <w:rFonts w:eastAsia="Times New Roman" w:cstheme="minorHAnsi"/>
          <w:b/>
          <w:lang w:eastAsia="pl-PL"/>
        </w:rPr>
        <w:tab/>
      </w:r>
      <w:r w:rsidR="00BA3144" w:rsidRPr="00D32C32">
        <w:rPr>
          <w:rFonts w:eastAsia="Times New Roman" w:cstheme="minorHAnsi"/>
          <w:b/>
          <w:lang w:eastAsia="pl-PL"/>
        </w:rPr>
        <w:t>Udział wkładu własnego w kosztach kwalifikowalnych operacji.</w:t>
      </w:r>
    </w:p>
    <w:p w14:paraId="53873293" w14:textId="77777777" w:rsidR="00BA3144" w:rsidRDefault="00BA3144" w:rsidP="00BA3144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lastRenderedPageBreak/>
        <w:t xml:space="preserve">Oceniany będzie poziom wkładu własnego – preferowane będą projekty o </w:t>
      </w:r>
      <w:r>
        <w:rPr>
          <w:rFonts w:eastAsia="Calibri" w:cstheme="minorHAnsi"/>
          <w:i/>
        </w:rPr>
        <w:t>wyższym</w:t>
      </w:r>
      <w:r w:rsidRPr="00330007">
        <w:rPr>
          <w:rFonts w:eastAsia="Calibri" w:cstheme="minorHAnsi"/>
          <w:i/>
        </w:rPr>
        <w:t xml:space="preserve"> od minimalnego wkładzie własnym. </w:t>
      </w:r>
    </w:p>
    <w:p w14:paraId="04AC2060" w14:textId="77777777" w:rsidR="00577E32" w:rsidRPr="000C298C" w:rsidRDefault="00BA3144" w:rsidP="00577E32">
      <w:pPr>
        <w:spacing w:after="0" w:line="240" w:lineRule="auto"/>
        <w:jc w:val="both"/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>Kryterium jest ilościowe, wpływa na zwiększenie ilości realizowanych operacji, jest mierzalne i możliwe do weryfikacji na podstawie treści wniosku. Punkty przyznaje się na podstawie udziału procentowego wkładu własnego beneficjenta w całkowitych kosztach kwalifikowa</w:t>
      </w:r>
      <w:r>
        <w:rPr>
          <w:rFonts w:eastAsia="Calibri" w:cstheme="minorHAnsi"/>
          <w:i/>
        </w:rPr>
        <w:t>l</w:t>
      </w:r>
      <w:r w:rsidRPr="00330007">
        <w:rPr>
          <w:rFonts w:eastAsia="Calibri" w:cstheme="minorHAnsi"/>
          <w:i/>
        </w:rPr>
        <w:t>nych operacji.</w:t>
      </w:r>
    </w:p>
    <w:p w14:paraId="5A62B6B9" w14:textId="4CD9ACD2" w:rsidR="00053CAB" w:rsidRPr="000C298C" w:rsidRDefault="003967DE" w:rsidP="00577E32">
      <w:pPr>
        <w:contextualSpacing/>
        <w:jc w:val="both"/>
        <w:rPr>
          <w:rFonts w:eastAsia="Calibri" w:cs="Times New Roman"/>
        </w:rPr>
      </w:pPr>
      <w:r>
        <w:rPr>
          <w:rFonts w:eastAsia="Calibri" w:cs="Times New Roman"/>
          <w:b/>
        </w:rPr>
        <w:t>7.</w:t>
      </w:r>
      <w:r>
        <w:rPr>
          <w:rFonts w:eastAsia="Calibri" w:cs="Times New Roman"/>
          <w:b/>
        </w:rPr>
        <w:tab/>
      </w:r>
      <w:r w:rsidR="00DB4144">
        <w:rPr>
          <w:rFonts w:eastAsia="Calibri" w:cs="Times New Roman"/>
          <w:b/>
        </w:rPr>
        <w:t>Czy w</w:t>
      </w:r>
      <w:r w:rsidR="00577E32" w:rsidRPr="003A29E7">
        <w:rPr>
          <w:rFonts w:eastAsia="Calibri" w:cs="Times New Roman"/>
          <w:b/>
        </w:rPr>
        <w:t xml:space="preserve"> trakcie przygotowania projektu uwzględniono wnioski/uwagi zgłoszone przez mieszkańców w procesie konsultacji społecznych</w:t>
      </w:r>
      <w:r w:rsidR="00DB4144">
        <w:rPr>
          <w:rFonts w:eastAsia="Calibri" w:cs="Times New Roman"/>
          <w:b/>
        </w:rPr>
        <w:t>?</w:t>
      </w:r>
    </w:p>
    <w:p w14:paraId="1808CBB9" w14:textId="77777777" w:rsidR="00577E32" w:rsidRPr="000C298C" w:rsidRDefault="004F67EA" w:rsidP="00053CAB">
      <w:pPr>
        <w:spacing w:after="0" w:line="240" w:lineRule="auto"/>
        <w:contextualSpacing/>
        <w:jc w:val="both"/>
        <w:rPr>
          <w:rFonts w:eastAsia="Calibri" w:cs="Times New Roman"/>
          <w:i/>
        </w:rPr>
      </w:pPr>
      <w:r w:rsidRPr="000C298C">
        <w:rPr>
          <w:rFonts w:eastAsia="Calibri" w:cs="Times New Roman"/>
          <w:i/>
        </w:rPr>
        <w:t>Zakłada się, iż operacja/operacje, które po</w:t>
      </w:r>
      <w:r w:rsidR="00053CAB" w:rsidRPr="000C298C">
        <w:rPr>
          <w:rFonts w:eastAsia="Calibri" w:cs="Times New Roman"/>
          <w:i/>
        </w:rPr>
        <w:t>dmiot publiczny zamierza zrealizować w ramach realizacji LSR,</w:t>
      </w:r>
      <w:r w:rsidRPr="000C298C">
        <w:rPr>
          <w:rFonts w:eastAsia="Calibri" w:cs="Times New Roman"/>
          <w:i/>
        </w:rPr>
        <w:t xml:space="preserve"> </w:t>
      </w:r>
      <w:r w:rsidR="00053CAB" w:rsidRPr="000C298C">
        <w:rPr>
          <w:rFonts w:eastAsia="Calibri" w:cs="Times New Roman"/>
          <w:i/>
        </w:rPr>
        <w:t>będą</w:t>
      </w:r>
      <w:r w:rsidRPr="000C298C">
        <w:rPr>
          <w:rFonts w:eastAsia="Calibri" w:cs="Times New Roman"/>
          <w:i/>
        </w:rPr>
        <w:t xml:space="preserve"> również </w:t>
      </w:r>
      <w:r w:rsidR="00053CAB" w:rsidRPr="000C298C">
        <w:rPr>
          <w:rFonts w:eastAsia="Calibri" w:cs="Times New Roman"/>
          <w:i/>
        </w:rPr>
        <w:t>(</w:t>
      </w:r>
      <w:r w:rsidRPr="000C298C">
        <w:rPr>
          <w:rFonts w:eastAsia="Calibri" w:cs="Times New Roman"/>
          <w:i/>
        </w:rPr>
        <w:t>jak cała LSR</w:t>
      </w:r>
      <w:r w:rsidR="00053CAB" w:rsidRPr="000C298C">
        <w:rPr>
          <w:rFonts w:eastAsia="Calibri" w:cs="Times New Roman"/>
          <w:i/>
        </w:rPr>
        <w:t>) konsultowane metodami partycypacyjnymi z lokalną społecznością przed złożeniem w ramach ogłoszonego konkursu</w:t>
      </w:r>
      <w:r w:rsidRPr="000C298C">
        <w:rPr>
          <w:rFonts w:eastAsia="Calibri" w:cs="Times New Roman"/>
          <w:i/>
        </w:rPr>
        <w:t xml:space="preserve">. Kryterium premiowało będzie podmioty publiczne, których projekty są wynikiem konsultacji ze społeczeństwem i są odpowiedzią na faktyczne </w:t>
      </w:r>
      <w:r w:rsidR="00053CAB" w:rsidRPr="000C298C">
        <w:rPr>
          <w:rFonts w:eastAsia="Calibri" w:cs="Times New Roman"/>
          <w:i/>
        </w:rPr>
        <w:t>jego potrzeby.</w:t>
      </w:r>
    </w:p>
    <w:p w14:paraId="0FC9B7CF" w14:textId="51F366AB" w:rsidR="00C326D9" w:rsidRDefault="00053CAB" w:rsidP="00997C98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</w:pPr>
      <w:r w:rsidRPr="000C298C">
        <w:rPr>
          <w:rFonts w:eastAsia="Calibri" w:cs="Times New Roman"/>
          <w:i/>
        </w:rPr>
        <w:t xml:space="preserve">Wnioskodawca będzie musiał wykazać w aplikacji (w </w:t>
      </w:r>
      <w:proofErr w:type="spellStart"/>
      <w:r w:rsidRPr="000C298C">
        <w:rPr>
          <w:rFonts w:eastAsia="Calibri" w:cs="Times New Roman"/>
          <w:i/>
        </w:rPr>
        <w:t>WoD</w:t>
      </w:r>
      <w:proofErr w:type="spellEnd"/>
      <w:r w:rsidRPr="000C298C">
        <w:rPr>
          <w:rFonts w:eastAsia="Calibri" w:cs="Times New Roman"/>
          <w:i/>
        </w:rPr>
        <w:t xml:space="preserve"> i załącznikach), </w:t>
      </w:r>
      <w:r w:rsidR="006642A3">
        <w:rPr>
          <w:rFonts w:eastAsia="Calibri" w:cs="Times New Roman"/>
          <w:i/>
        </w:rPr>
        <w:t>że</w:t>
      </w:r>
      <w:r w:rsidRPr="000C298C">
        <w:rPr>
          <w:rFonts w:eastAsia="Calibri" w:cs="Times New Roman"/>
          <w:i/>
        </w:rPr>
        <w:t xml:space="preserve"> </w:t>
      </w:r>
      <w:r w:rsidR="00F351C2" w:rsidRPr="000C298C">
        <w:rPr>
          <w:rFonts w:eastAsia="Calibri" w:cs="Times New Roman"/>
          <w:i/>
        </w:rPr>
        <w:t>charakter i elementy operacji</w:t>
      </w:r>
      <w:r w:rsidRPr="000C298C">
        <w:rPr>
          <w:rFonts w:eastAsia="Calibri" w:cs="Times New Roman"/>
          <w:i/>
        </w:rPr>
        <w:t xml:space="preserve"> </w:t>
      </w:r>
      <w:r w:rsidR="00C326D9">
        <w:rPr>
          <w:rFonts w:eastAsia="Calibri" w:cs="Times New Roman"/>
          <w:i/>
        </w:rPr>
        <w:t>są</w:t>
      </w:r>
      <w:r w:rsidR="00C326D9" w:rsidRPr="000C298C">
        <w:rPr>
          <w:rFonts w:eastAsia="Calibri" w:cs="Times New Roman"/>
          <w:i/>
        </w:rPr>
        <w:t xml:space="preserve"> </w:t>
      </w:r>
      <w:r w:rsidRPr="000C298C">
        <w:rPr>
          <w:rFonts w:eastAsia="Calibri" w:cs="Times New Roman"/>
          <w:i/>
        </w:rPr>
        <w:t>efektem konsultacji ze społeczeństwem lokalnym.</w:t>
      </w:r>
    </w:p>
    <w:p w14:paraId="489D4967" w14:textId="5539BB21" w:rsidR="00577E32" w:rsidRPr="003A29E7" w:rsidRDefault="00101A93" w:rsidP="00577E32">
      <w:pPr>
        <w:contextualSpacing/>
        <w:jc w:val="both"/>
        <w:rPr>
          <w:rFonts w:eastAsia="Calibri" w:cs="Times New Roman"/>
          <w:b/>
        </w:rPr>
      </w:pPr>
      <w:r>
        <w:rPr>
          <w:rFonts w:eastAsia="Calibri" w:cs="Times New Roman"/>
          <w:b/>
        </w:rPr>
        <w:t>8.</w:t>
      </w:r>
      <w:r>
        <w:rPr>
          <w:rFonts w:eastAsia="Calibri" w:cs="Times New Roman"/>
          <w:b/>
        </w:rPr>
        <w:tab/>
      </w:r>
      <w:r w:rsidR="00C326D9" w:rsidRPr="003A29E7">
        <w:rPr>
          <w:rFonts w:eastAsia="Calibri" w:cs="Times New Roman"/>
          <w:b/>
        </w:rPr>
        <w:t>Czy p</w:t>
      </w:r>
      <w:r w:rsidR="00577E32" w:rsidRPr="003A29E7">
        <w:rPr>
          <w:rFonts w:eastAsia="Calibri" w:cs="Times New Roman"/>
          <w:b/>
        </w:rPr>
        <w:t>rojekt rozwija ofertę spędzania czasu wolnego dla</w:t>
      </w:r>
      <w:r w:rsidR="00C326D9" w:rsidRPr="003A29E7">
        <w:rPr>
          <w:rFonts w:eastAsia="Calibri" w:cs="Times New Roman"/>
          <w:b/>
        </w:rPr>
        <w:t>:</w:t>
      </w:r>
      <w:r w:rsidR="00577E32" w:rsidRPr="003A29E7">
        <w:rPr>
          <w:rFonts w:eastAsia="Calibri" w:cs="Times New Roman"/>
          <w:b/>
        </w:rPr>
        <w:t xml:space="preserve"> dzieci i młodzieży (do 25 </w:t>
      </w:r>
      <w:r w:rsidR="00C326D9" w:rsidRPr="003A29E7">
        <w:rPr>
          <w:rFonts w:eastAsia="Calibri" w:cs="Times New Roman"/>
          <w:b/>
        </w:rPr>
        <w:t>lat</w:t>
      </w:r>
      <w:r w:rsidR="00577E32" w:rsidRPr="003A29E7">
        <w:rPr>
          <w:rFonts w:eastAsia="Calibri" w:cs="Times New Roman"/>
          <w:b/>
        </w:rPr>
        <w:t>)</w:t>
      </w:r>
      <w:r w:rsidR="00C326D9" w:rsidRPr="003A29E7">
        <w:rPr>
          <w:rFonts w:eastAsia="Calibri" w:cs="Times New Roman"/>
          <w:b/>
        </w:rPr>
        <w:t>?</w:t>
      </w:r>
    </w:p>
    <w:p w14:paraId="5515E004" w14:textId="77777777" w:rsidR="00577E32" w:rsidRPr="000C298C" w:rsidRDefault="00F351C2" w:rsidP="00577E32">
      <w:pPr>
        <w:contextualSpacing/>
        <w:jc w:val="both"/>
        <w:rPr>
          <w:rFonts w:eastAsia="Calibri" w:cs="Times New Roman"/>
          <w:i/>
        </w:rPr>
      </w:pPr>
      <w:r w:rsidRPr="000C298C">
        <w:rPr>
          <w:rFonts w:eastAsia="Calibri" w:cs="Times New Roman"/>
          <w:i/>
        </w:rPr>
        <w:t>Kryterium zakłada wsparcie punktowe projektów realizowanych przez podmioty publiczne, których charakter, typ, elementy umożliwią spędzanie czasu wolnego dla dzieci i młodzieży. Kryterium jest powiązane i wynika z diagnozy - opisu obszaru i ludności LSR oraz analizy SWOT.</w:t>
      </w:r>
    </w:p>
    <w:p w14:paraId="433FCD00" w14:textId="77777777" w:rsidR="00F351C2" w:rsidRPr="000C298C" w:rsidRDefault="001A74F4" w:rsidP="003A29E7">
      <w:pPr>
        <w:spacing w:after="0" w:line="240" w:lineRule="auto"/>
        <w:jc w:val="both"/>
        <w:rPr>
          <w:rFonts w:eastAsia="Calibri" w:cs="Times New Roman"/>
          <w:i/>
        </w:rPr>
      </w:pPr>
      <w:r w:rsidRPr="000C298C">
        <w:rPr>
          <w:rFonts w:eastAsia="Calibri" w:cs="Times New Roman"/>
          <w:i/>
        </w:rPr>
        <w:t>•</w:t>
      </w:r>
      <w:r w:rsidRPr="000C298C">
        <w:rPr>
          <w:rFonts w:eastAsia="Calibri" w:cs="Times New Roman"/>
          <w:i/>
        </w:rPr>
        <w:tab/>
        <w:t xml:space="preserve">Kryterium możliwe do weryfikacji na podstawie treści wniosku, wiedzy i doświadczenia Członków </w:t>
      </w:r>
      <w:r w:rsidR="00274F5B">
        <w:rPr>
          <w:rFonts w:eastAsia="Calibri" w:cs="Times New Roman"/>
          <w:i/>
        </w:rPr>
        <w:t>Rady</w:t>
      </w:r>
      <w:r w:rsidRPr="000C298C">
        <w:rPr>
          <w:rFonts w:eastAsia="Calibri" w:cs="Times New Roman"/>
          <w:i/>
        </w:rPr>
        <w:t>, pozwala na przyznanie dodatkowych punktów.</w:t>
      </w:r>
    </w:p>
    <w:p w14:paraId="01A840C9" w14:textId="24F70ADF" w:rsidR="00577E32" w:rsidRPr="003A29E7" w:rsidRDefault="00101A93" w:rsidP="00577E32">
      <w:pPr>
        <w:contextualSpacing/>
        <w:jc w:val="both"/>
        <w:rPr>
          <w:rFonts w:eastAsia="Calibri" w:cs="Times New Roman"/>
          <w:b/>
        </w:rPr>
      </w:pPr>
      <w:r>
        <w:rPr>
          <w:rFonts w:eastAsia="Calibri" w:cs="Times New Roman"/>
          <w:b/>
        </w:rPr>
        <w:t>9</w:t>
      </w:r>
      <w:r w:rsidR="003967DE">
        <w:rPr>
          <w:rFonts w:eastAsia="Calibri" w:cs="Times New Roman"/>
          <w:b/>
        </w:rPr>
        <w:t>.</w:t>
      </w:r>
      <w:r w:rsidR="003967DE">
        <w:rPr>
          <w:rFonts w:eastAsia="Calibri" w:cs="Times New Roman"/>
          <w:b/>
        </w:rPr>
        <w:tab/>
      </w:r>
      <w:r w:rsidR="00984FEB">
        <w:rPr>
          <w:rFonts w:eastAsia="Calibri" w:cs="Times New Roman"/>
          <w:b/>
        </w:rPr>
        <w:t>C</w:t>
      </w:r>
      <w:r w:rsidR="00C326D9" w:rsidRPr="003A29E7">
        <w:rPr>
          <w:rFonts w:eastAsia="Calibri" w:cs="Times New Roman"/>
          <w:b/>
        </w:rPr>
        <w:t>zy p</w:t>
      </w:r>
      <w:r w:rsidR="00577E32" w:rsidRPr="003A29E7">
        <w:rPr>
          <w:rFonts w:eastAsia="Calibri" w:cs="Times New Roman"/>
          <w:b/>
        </w:rPr>
        <w:t>rojekt rozwija ofertę spędzania c</w:t>
      </w:r>
      <w:r w:rsidR="001A1964" w:rsidRPr="003A29E7">
        <w:rPr>
          <w:rFonts w:eastAsia="Calibri" w:cs="Times New Roman"/>
          <w:b/>
        </w:rPr>
        <w:t>zasu wolnego dla: seniorów (po</w:t>
      </w:r>
      <w:r w:rsidR="000F7880">
        <w:rPr>
          <w:rFonts w:eastAsia="Calibri" w:cs="Times New Roman"/>
          <w:b/>
        </w:rPr>
        <w:t>wyżej</w:t>
      </w:r>
      <w:r w:rsidR="001A1964" w:rsidRPr="003A29E7">
        <w:rPr>
          <w:rFonts w:eastAsia="Calibri" w:cs="Times New Roman"/>
          <w:b/>
        </w:rPr>
        <w:t xml:space="preserve"> 6</w:t>
      </w:r>
      <w:r w:rsidR="00577E32" w:rsidRPr="003A29E7">
        <w:rPr>
          <w:rFonts w:eastAsia="Calibri" w:cs="Times New Roman"/>
          <w:b/>
        </w:rPr>
        <w:t xml:space="preserve">5 </w:t>
      </w:r>
      <w:r w:rsidR="00C326D9" w:rsidRPr="003A29E7">
        <w:rPr>
          <w:rFonts w:eastAsia="Calibri" w:cs="Times New Roman"/>
          <w:b/>
        </w:rPr>
        <w:t>lat</w:t>
      </w:r>
      <w:r w:rsidR="00577E32" w:rsidRPr="003A29E7">
        <w:rPr>
          <w:rFonts w:eastAsia="Calibri" w:cs="Times New Roman"/>
          <w:b/>
        </w:rPr>
        <w:t>)</w:t>
      </w:r>
      <w:r w:rsidR="00C326D9" w:rsidRPr="003A29E7">
        <w:rPr>
          <w:rFonts w:eastAsia="Calibri" w:cs="Times New Roman"/>
          <w:b/>
        </w:rPr>
        <w:t>?</w:t>
      </w:r>
    </w:p>
    <w:p w14:paraId="2ECA12F2" w14:textId="77777777" w:rsidR="001A74F4" w:rsidRPr="000C298C" w:rsidRDefault="001A74F4" w:rsidP="001A74F4">
      <w:pPr>
        <w:contextualSpacing/>
        <w:jc w:val="both"/>
        <w:rPr>
          <w:rFonts w:eastAsia="Calibri" w:cs="Times New Roman"/>
          <w:i/>
        </w:rPr>
      </w:pPr>
      <w:r w:rsidRPr="000C298C">
        <w:rPr>
          <w:rFonts w:eastAsia="Calibri" w:cs="Times New Roman"/>
          <w:i/>
        </w:rPr>
        <w:t>Kryterium zakłada wsparcie punktowe projektów realizowanych przez podmioty publiczne, których charakter, typ, elementy umożliwią spędzanie czasu wolnego dla osób starszych. Kryterium jest powiązane i wynika z diagnozy - opisu obszaru i ludności LSR (zwiększająca się liczba osób starszych) oraz analizy SWOT.</w:t>
      </w:r>
    </w:p>
    <w:p w14:paraId="1945A309" w14:textId="77777777" w:rsidR="00577E32" w:rsidRPr="000C298C" w:rsidRDefault="001A74F4" w:rsidP="003A29E7">
      <w:pPr>
        <w:spacing w:after="0" w:line="240" w:lineRule="auto"/>
        <w:jc w:val="both"/>
        <w:rPr>
          <w:rFonts w:eastAsia="Calibri" w:cs="Times New Roman"/>
        </w:rPr>
      </w:pPr>
      <w:r w:rsidRPr="000C298C">
        <w:rPr>
          <w:rFonts w:eastAsia="Calibri" w:cs="Times New Roman"/>
          <w:i/>
        </w:rPr>
        <w:t>•</w:t>
      </w:r>
      <w:r w:rsidRPr="000C298C">
        <w:rPr>
          <w:rFonts w:eastAsia="Calibri" w:cs="Times New Roman"/>
          <w:i/>
        </w:rPr>
        <w:tab/>
        <w:t xml:space="preserve">Kryterium możliwe do weryfikacji na podstawie treści wniosku, wiedzy i doświadczenia Członków </w:t>
      </w:r>
      <w:r w:rsidR="00081F63">
        <w:rPr>
          <w:rFonts w:eastAsia="Calibri" w:cs="Times New Roman"/>
          <w:i/>
        </w:rPr>
        <w:t>Rady</w:t>
      </w:r>
      <w:r w:rsidRPr="000C298C">
        <w:rPr>
          <w:rFonts w:eastAsia="Calibri" w:cs="Times New Roman"/>
          <w:i/>
        </w:rPr>
        <w:t>, pozwala na przyznanie dodatkowych punktów.</w:t>
      </w:r>
    </w:p>
    <w:p w14:paraId="1F8C5C70" w14:textId="344DEED2" w:rsidR="00577E32" w:rsidRPr="003A29E7" w:rsidRDefault="00101A93" w:rsidP="00577E32">
      <w:pPr>
        <w:contextualSpacing/>
        <w:jc w:val="both"/>
        <w:rPr>
          <w:rFonts w:eastAsia="Calibri" w:cs="Times New Roman"/>
          <w:b/>
        </w:rPr>
      </w:pPr>
      <w:r>
        <w:rPr>
          <w:rFonts w:eastAsia="Calibri" w:cs="Times New Roman"/>
          <w:b/>
        </w:rPr>
        <w:t>10</w:t>
      </w:r>
      <w:r w:rsidR="003967DE">
        <w:rPr>
          <w:rFonts w:eastAsia="Calibri" w:cs="Times New Roman"/>
          <w:b/>
        </w:rPr>
        <w:t>.</w:t>
      </w:r>
      <w:r w:rsidR="003967DE">
        <w:rPr>
          <w:rFonts w:eastAsia="Calibri" w:cs="Times New Roman"/>
          <w:b/>
        </w:rPr>
        <w:tab/>
      </w:r>
      <w:r w:rsidR="00AA59B3">
        <w:rPr>
          <w:rFonts w:eastAsia="Calibri" w:cs="Times New Roman"/>
          <w:b/>
        </w:rPr>
        <w:t>Czy r</w:t>
      </w:r>
      <w:r w:rsidR="00577E32" w:rsidRPr="003A29E7">
        <w:rPr>
          <w:rFonts w:eastAsia="Calibri" w:cs="Times New Roman"/>
          <w:b/>
        </w:rPr>
        <w:t>ealizacja projektu wynika z założeń/celów dokumentów strategicznych związanych z rozwojem gmin/powiatów</w:t>
      </w:r>
      <w:r w:rsidR="0030749D">
        <w:rPr>
          <w:rFonts w:eastAsia="Calibri" w:cs="Times New Roman"/>
          <w:b/>
        </w:rPr>
        <w:t>?</w:t>
      </w:r>
    </w:p>
    <w:p w14:paraId="66C2ED72" w14:textId="77777777" w:rsidR="001A74F4" w:rsidRPr="000C298C" w:rsidRDefault="001A74F4" w:rsidP="00B0274D">
      <w:pPr>
        <w:spacing w:after="0" w:line="240" w:lineRule="auto"/>
        <w:contextualSpacing/>
        <w:jc w:val="both"/>
        <w:rPr>
          <w:rFonts w:eastAsia="Calibri" w:cs="Times New Roman"/>
          <w:i/>
        </w:rPr>
      </w:pPr>
      <w:r w:rsidRPr="000C298C">
        <w:rPr>
          <w:rFonts w:eastAsia="Calibri" w:cs="Times New Roman"/>
          <w:i/>
        </w:rPr>
        <w:t xml:space="preserve">Kryterium zakłada wsparcie punktowe projektów realizowanych przez podmioty publiczne, które wynikają z dokumentów strategicznych </w:t>
      </w:r>
      <w:r w:rsidR="00B0274D" w:rsidRPr="000C298C">
        <w:rPr>
          <w:rFonts w:eastAsia="Calibri" w:cs="Times New Roman"/>
          <w:i/>
        </w:rPr>
        <w:t xml:space="preserve">poszczególnych gmin. Kryterium to umożliwi wspierania integrację LSR z dokumentami strategicznymi członków stowarzyszenia będącymi JST. Kryterium wspiera również operacje, które były przedmiotem analiz na poziomie strategicznym. </w:t>
      </w:r>
    </w:p>
    <w:p w14:paraId="5F1C0BD0" w14:textId="2CCFC26F" w:rsidR="00B0274D" w:rsidRPr="000C298C" w:rsidRDefault="00B0274D" w:rsidP="00B0274D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="Times New Roman"/>
          <w:i/>
        </w:rPr>
      </w:pPr>
      <w:r w:rsidRPr="000C298C">
        <w:rPr>
          <w:rFonts w:eastAsia="Calibri" w:cs="Times New Roman"/>
          <w:i/>
        </w:rPr>
        <w:t xml:space="preserve">Wnioskodawca będzie musiał wykazać w aplikacji (w </w:t>
      </w:r>
      <w:proofErr w:type="spellStart"/>
      <w:r w:rsidRPr="000C298C">
        <w:rPr>
          <w:rFonts w:eastAsia="Calibri" w:cs="Times New Roman"/>
          <w:i/>
        </w:rPr>
        <w:t>WoD</w:t>
      </w:r>
      <w:proofErr w:type="spellEnd"/>
      <w:r w:rsidRPr="000C298C">
        <w:rPr>
          <w:rFonts w:eastAsia="Calibri" w:cs="Times New Roman"/>
          <w:i/>
        </w:rPr>
        <w:t xml:space="preserve"> i załącznikach),</w:t>
      </w:r>
      <w:r w:rsidR="0030749D">
        <w:rPr>
          <w:rFonts w:eastAsia="Calibri" w:cs="Times New Roman"/>
          <w:i/>
        </w:rPr>
        <w:t xml:space="preserve"> </w:t>
      </w:r>
      <w:proofErr w:type="gramStart"/>
      <w:r w:rsidR="0030749D">
        <w:rPr>
          <w:rFonts w:eastAsia="Calibri" w:cs="Times New Roman"/>
          <w:i/>
        </w:rPr>
        <w:t>że</w:t>
      </w:r>
      <w:r w:rsidRPr="000C298C">
        <w:rPr>
          <w:rFonts w:eastAsia="Calibri" w:cs="Times New Roman"/>
          <w:i/>
        </w:rPr>
        <w:t xml:space="preserve">  charakter</w:t>
      </w:r>
      <w:proofErr w:type="gramEnd"/>
      <w:r w:rsidRPr="000C298C">
        <w:rPr>
          <w:rFonts w:eastAsia="Calibri" w:cs="Times New Roman"/>
          <w:i/>
        </w:rPr>
        <w:t xml:space="preserve"> i elementy operacji </w:t>
      </w:r>
      <w:r w:rsidR="000E7060">
        <w:rPr>
          <w:rFonts w:eastAsia="Calibri" w:cs="Times New Roman"/>
          <w:i/>
        </w:rPr>
        <w:t>są</w:t>
      </w:r>
      <w:r w:rsidRPr="000C298C">
        <w:rPr>
          <w:rFonts w:eastAsia="Calibri" w:cs="Times New Roman"/>
          <w:i/>
        </w:rPr>
        <w:t xml:space="preserve"> efektem konsultacji ze społeczeństwem lokalnym.</w:t>
      </w:r>
    </w:p>
    <w:p w14:paraId="51FE012E" w14:textId="77777777" w:rsidR="00B0274D" w:rsidRPr="000C298C" w:rsidRDefault="00B0274D" w:rsidP="00577E32">
      <w:pPr>
        <w:contextualSpacing/>
        <w:jc w:val="both"/>
        <w:rPr>
          <w:rFonts w:eastAsia="Calibri" w:cs="Times New Roman"/>
        </w:rPr>
      </w:pPr>
    </w:p>
    <w:p w14:paraId="325319CD" w14:textId="77777777" w:rsidR="000E7060" w:rsidRDefault="000E7060" w:rsidP="00650148">
      <w:pPr>
        <w:spacing w:after="0" w:line="240" w:lineRule="auto"/>
        <w:jc w:val="both"/>
      </w:pPr>
    </w:p>
    <w:p w14:paraId="02AA198A" w14:textId="77777777" w:rsidR="000E7060" w:rsidRDefault="000E7060" w:rsidP="00650148">
      <w:pPr>
        <w:spacing w:after="0" w:line="240" w:lineRule="auto"/>
        <w:jc w:val="both"/>
      </w:pPr>
    </w:p>
    <w:p w14:paraId="18801AA7" w14:textId="7D8C190E" w:rsidR="00650148" w:rsidRDefault="00650148" w:rsidP="00650148">
      <w:pPr>
        <w:spacing w:after="0" w:line="240" w:lineRule="auto"/>
        <w:jc w:val="both"/>
      </w:pPr>
      <w:r w:rsidRPr="00330007">
        <w:t xml:space="preserve">Uwaga. </w:t>
      </w:r>
    </w:p>
    <w:p w14:paraId="058B4373" w14:textId="77777777" w:rsidR="00650148" w:rsidRDefault="00650148" w:rsidP="00650148">
      <w:pPr>
        <w:pStyle w:val="Akapitzlist"/>
        <w:numPr>
          <w:ilvl w:val="0"/>
          <w:numId w:val="4"/>
        </w:numPr>
        <w:spacing w:after="0" w:line="240" w:lineRule="auto"/>
        <w:jc w:val="both"/>
      </w:pPr>
      <w:r w:rsidRPr="00330007">
        <w:t xml:space="preserve">Wszystkie liczby zaokrągla się z dokładnością do dwóch </w:t>
      </w:r>
      <w:r>
        <w:t>miejsc po przecinku (wg zasady 1</w:t>
      </w:r>
      <w:r w:rsidRPr="00330007">
        <w:t>-4 w dół, 5-9 w górę)</w:t>
      </w:r>
      <w:r>
        <w:t>.</w:t>
      </w:r>
    </w:p>
    <w:p w14:paraId="4AA750E4" w14:textId="77777777" w:rsidR="00650148" w:rsidRPr="00330007" w:rsidRDefault="00650148" w:rsidP="00650148">
      <w:pPr>
        <w:pStyle w:val="Akapitzlist"/>
        <w:numPr>
          <w:ilvl w:val="0"/>
          <w:numId w:val="4"/>
        </w:numPr>
        <w:spacing w:after="0" w:line="240" w:lineRule="auto"/>
        <w:jc w:val="both"/>
      </w:pPr>
      <w:r>
        <w:t>1 miesiąc = 30 dni, 1 rok = 360 dni.</w:t>
      </w:r>
    </w:p>
    <w:p w14:paraId="0FD72AED" w14:textId="77777777" w:rsidR="000C298C" w:rsidRPr="000C298C" w:rsidRDefault="000C298C" w:rsidP="00577E32">
      <w:pPr>
        <w:contextualSpacing/>
        <w:jc w:val="both"/>
        <w:rPr>
          <w:rFonts w:eastAsia="Calibri" w:cs="Times New Roman"/>
        </w:rPr>
      </w:pPr>
    </w:p>
    <w:sectPr w:rsidR="000C298C" w:rsidRPr="000C298C" w:rsidSect="00D85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894EE875"/>
    <w:lvl w:ilvl="0">
      <w:start w:val="1"/>
      <w:numFmt w:val="bullet"/>
      <w:lvlText w:val="-"/>
      <w:lvlJc w:val="left"/>
      <w:pPr>
        <w:tabs>
          <w:tab w:val="num" w:pos="122"/>
        </w:tabs>
        <w:ind w:left="122" w:firstLine="0"/>
      </w:pPr>
      <w:rPr>
        <w:rFonts w:hint="default"/>
        <w:position w:val="0"/>
      </w:rPr>
    </w:lvl>
    <w:lvl w:ilvl="1">
      <w:start w:val="1"/>
      <w:numFmt w:val="bullet"/>
      <w:lvlText w:val="-"/>
      <w:lvlJc w:val="left"/>
      <w:pPr>
        <w:tabs>
          <w:tab w:val="num" w:pos="122"/>
        </w:tabs>
        <w:ind w:left="122" w:firstLine="720"/>
      </w:pPr>
      <w:rPr>
        <w:rFonts w:hint="default"/>
        <w:position w:val="0"/>
      </w:rPr>
    </w:lvl>
    <w:lvl w:ilvl="2">
      <w:start w:val="1"/>
      <w:numFmt w:val="bullet"/>
      <w:lvlText w:val="-"/>
      <w:lvlJc w:val="left"/>
      <w:pPr>
        <w:tabs>
          <w:tab w:val="num" w:pos="122"/>
        </w:tabs>
        <w:ind w:left="122" w:firstLine="1440"/>
      </w:pPr>
      <w:rPr>
        <w:rFonts w:hint="default"/>
        <w:position w:val="0"/>
      </w:rPr>
    </w:lvl>
    <w:lvl w:ilvl="3">
      <w:start w:val="1"/>
      <w:numFmt w:val="bullet"/>
      <w:lvlText w:val="-"/>
      <w:lvlJc w:val="left"/>
      <w:pPr>
        <w:tabs>
          <w:tab w:val="num" w:pos="122"/>
        </w:tabs>
        <w:ind w:left="122" w:firstLine="2160"/>
      </w:pPr>
      <w:rPr>
        <w:rFonts w:hint="default"/>
        <w:position w:val="0"/>
      </w:rPr>
    </w:lvl>
    <w:lvl w:ilvl="4">
      <w:start w:val="1"/>
      <w:numFmt w:val="bullet"/>
      <w:lvlText w:val="-"/>
      <w:lvlJc w:val="left"/>
      <w:pPr>
        <w:tabs>
          <w:tab w:val="num" w:pos="122"/>
        </w:tabs>
        <w:ind w:left="122" w:firstLine="2880"/>
      </w:pPr>
      <w:rPr>
        <w:rFonts w:hint="default"/>
        <w:position w:val="0"/>
      </w:rPr>
    </w:lvl>
    <w:lvl w:ilvl="5">
      <w:start w:val="1"/>
      <w:numFmt w:val="bullet"/>
      <w:lvlText w:val="-"/>
      <w:lvlJc w:val="left"/>
      <w:pPr>
        <w:tabs>
          <w:tab w:val="num" w:pos="122"/>
        </w:tabs>
        <w:ind w:left="122" w:firstLine="3600"/>
      </w:pPr>
      <w:rPr>
        <w:rFonts w:hint="default"/>
        <w:position w:val="0"/>
      </w:rPr>
    </w:lvl>
    <w:lvl w:ilvl="6">
      <w:start w:val="1"/>
      <w:numFmt w:val="bullet"/>
      <w:lvlText w:val="-"/>
      <w:lvlJc w:val="left"/>
      <w:pPr>
        <w:tabs>
          <w:tab w:val="num" w:pos="122"/>
        </w:tabs>
        <w:ind w:left="122" w:firstLine="4320"/>
      </w:pPr>
      <w:rPr>
        <w:rFonts w:hint="default"/>
        <w:position w:val="0"/>
      </w:rPr>
    </w:lvl>
    <w:lvl w:ilvl="7">
      <w:start w:val="1"/>
      <w:numFmt w:val="bullet"/>
      <w:lvlText w:val="-"/>
      <w:lvlJc w:val="left"/>
      <w:pPr>
        <w:tabs>
          <w:tab w:val="num" w:pos="122"/>
        </w:tabs>
        <w:ind w:left="122" w:firstLine="5040"/>
      </w:pPr>
      <w:rPr>
        <w:rFonts w:hint="default"/>
        <w:position w:val="0"/>
      </w:rPr>
    </w:lvl>
    <w:lvl w:ilvl="8">
      <w:start w:val="1"/>
      <w:numFmt w:val="bullet"/>
      <w:lvlText w:val="-"/>
      <w:lvlJc w:val="left"/>
      <w:pPr>
        <w:tabs>
          <w:tab w:val="num" w:pos="122"/>
        </w:tabs>
        <w:ind w:left="122" w:firstLine="5760"/>
      </w:pPr>
      <w:rPr>
        <w:rFonts w:hint="default"/>
        <w:position w:val="0"/>
      </w:rPr>
    </w:lvl>
  </w:abstractNum>
  <w:abstractNum w:abstractNumId="1" w15:restartNumberingAfterBreak="0">
    <w:nsid w:val="08D7506D"/>
    <w:multiLevelType w:val="hybridMultilevel"/>
    <w:tmpl w:val="0B681644"/>
    <w:lvl w:ilvl="0" w:tplc="8F4E26A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101C5"/>
    <w:multiLevelType w:val="hybridMultilevel"/>
    <w:tmpl w:val="4B72C88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992B31"/>
    <w:multiLevelType w:val="hybridMultilevel"/>
    <w:tmpl w:val="8B0489FE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num w:numId="1" w16cid:durableId="470289655">
    <w:abstractNumId w:val="0"/>
  </w:num>
  <w:num w:numId="2" w16cid:durableId="1423380867">
    <w:abstractNumId w:val="4"/>
  </w:num>
  <w:num w:numId="3" w16cid:durableId="1779792096">
    <w:abstractNumId w:val="2"/>
  </w:num>
  <w:num w:numId="4" w16cid:durableId="1453016943">
    <w:abstractNumId w:val="3"/>
  </w:num>
  <w:num w:numId="5" w16cid:durableId="1353727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521E"/>
    <w:rsid w:val="00053CAB"/>
    <w:rsid w:val="000678D8"/>
    <w:rsid w:val="0008001D"/>
    <w:rsid w:val="00081F63"/>
    <w:rsid w:val="000A14B2"/>
    <w:rsid w:val="000A4A84"/>
    <w:rsid w:val="000C298C"/>
    <w:rsid w:val="000C54E0"/>
    <w:rsid w:val="000D1CD7"/>
    <w:rsid w:val="000E5074"/>
    <w:rsid w:val="000E7060"/>
    <w:rsid w:val="000F7880"/>
    <w:rsid w:val="00101A93"/>
    <w:rsid w:val="0015405C"/>
    <w:rsid w:val="001A1964"/>
    <w:rsid w:val="001A74F4"/>
    <w:rsid w:val="0023296A"/>
    <w:rsid w:val="00274F5B"/>
    <w:rsid w:val="0028111E"/>
    <w:rsid w:val="00282985"/>
    <w:rsid w:val="002A5616"/>
    <w:rsid w:val="002B111A"/>
    <w:rsid w:val="002B6A95"/>
    <w:rsid w:val="002C37FC"/>
    <w:rsid w:val="0030749D"/>
    <w:rsid w:val="003272DD"/>
    <w:rsid w:val="00331F0E"/>
    <w:rsid w:val="00366039"/>
    <w:rsid w:val="003967DE"/>
    <w:rsid w:val="003A29E7"/>
    <w:rsid w:val="003A71CB"/>
    <w:rsid w:val="003E18E3"/>
    <w:rsid w:val="004439CB"/>
    <w:rsid w:val="00445A8E"/>
    <w:rsid w:val="00454600"/>
    <w:rsid w:val="004C1D61"/>
    <w:rsid w:val="004F1944"/>
    <w:rsid w:val="004F67EA"/>
    <w:rsid w:val="0050129D"/>
    <w:rsid w:val="0050523D"/>
    <w:rsid w:val="0053072F"/>
    <w:rsid w:val="00553BF5"/>
    <w:rsid w:val="00570681"/>
    <w:rsid w:val="00572728"/>
    <w:rsid w:val="00577E32"/>
    <w:rsid w:val="005B6F09"/>
    <w:rsid w:val="005F36B0"/>
    <w:rsid w:val="005F5561"/>
    <w:rsid w:val="005F6614"/>
    <w:rsid w:val="00650148"/>
    <w:rsid w:val="0065741F"/>
    <w:rsid w:val="006642A3"/>
    <w:rsid w:val="006901FB"/>
    <w:rsid w:val="006C0A90"/>
    <w:rsid w:val="006D3CF0"/>
    <w:rsid w:val="006E7C06"/>
    <w:rsid w:val="006F23F7"/>
    <w:rsid w:val="00714E1B"/>
    <w:rsid w:val="007251D6"/>
    <w:rsid w:val="00760020"/>
    <w:rsid w:val="007645F4"/>
    <w:rsid w:val="007752A6"/>
    <w:rsid w:val="00795A22"/>
    <w:rsid w:val="007A4C9D"/>
    <w:rsid w:val="007C5F4B"/>
    <w:rsid w:val="008066A2"/>
    <w:rsid w:val="008213D8"/>
    <w:rsid w:val="00835700"/>
    <w:rsid w:val="00840E6C"/>
    <w:rsid w:val="00853554"/>
    <w:rsid w:val="00874BA6"/>
    <w:rsid w:val="00885201"/>
    <w:rsid w:val="008D70DE"/>
    <w:rsid w:val="00910E5F"/>
    <w:rsid w:val="009246F6"/>
    <w:rsid w:val="00927C80"/>
    <w:rsid w:val="0095170E"/>
    <w:rsid w:val="0096381F"/>
    <w:rsid w:val="00984FEB"/>
    <w:rsid w:val="00985FFB"/>
    <w:rsid w:val="00997C98"/>
    <w:rsid w:val="009B37C9"/>
    <w:rsid w:val="009C3607"/>
    <w:rsid w:val="009F64A6"/>
    <w:rsid w:val="009F732F"/>
    <w:rsid w:val="00A17150"/>
    <w:rsid w:val="00A43EF1"/>
    <w:rsid w:val="00A5714E"/>
    <w:rsid w:val="00A81B16"/>
    <w:rsid w:val="00AA59B3"/>
    <w:rsid w:val="00AC419A"/>
    <w:rsid w:val="00AE07A1"/>
    <w:rsid w:val="00AE55A2"/>
    <w:rsid w:val="00B0274D"/>
    <w:rsid w:val="00B20B3E"/>
    <w:rsid w:val="00B90D23"/>
    <w:rsid w:val="00BA3144"/>
    <w:rsid w:val="00BF42BE"/>
    <w:rsid w:val="00C167FD"/>
    <w:rsid w:val="00C326D9"/>
    <w:rsid w:val="00C376DC"/>
    <w:rsid w:val="00C47408"/>
    <w:rsid w:val="00C61471"/>
    <w:rsid w:val="00CD1C2E"/>
    <w:rsid w:val="00D4489D"/>
    <w:rsid w:val="00D85CE9"/>
    <w:rsid w:val="00D915C1"/>
    <w:rsid w:val="00DB4144"/>
    <w:rsid w:val="00DC502D"/>
    <w:rsid w:val="00DD3B8D"/>
    <w:rsid w:val="00E0521E"/>
    <w:rsid w:val="00E308E4"/>
    <w:rsid w:val="00E33D7E"/>
    <w:rsid w:val="00E61EB8"/>
    <w:rsid w:val="00EC6454"/>
    <w:rsid w:val="00EE4ACB"/>
    <w:rsid w:val="00F15A76"/>
    <w:rsid w:val="00F351C2"/>
    <w:rsid w:val="00F36341"/>
    <w:rsid w:val="00F617B7"/>
    <w:rsid w:val="00F85FC1"/>
    <w:rsid w:val="00FE319E"/>
    <w:rsid w:val="00FE3BBB"/>
    <w:rsid w:val="00FF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542BE"/>
  <w15:docId w15:val="{48413BB4-5593-4575-B684-1F4D46A30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561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D7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70DE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2C37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E10A2-5B21-4DF2-8B03-25C69E4B0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1171</Words>
  <Characters>7031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100</cp:revision>
  <cp:lastPrinted>2026-01-27T15:37:00Z</cp:lastPrinted>
  <dcterms:created xsi:type="dcterms:W3CDTF">2015-11-14T17:47:00Z</dcterms:created>
  <dcterms:modified xsi:type="dcterms:W3CDTF">2026-01-30T11:45:00Z</dcterms:modified>
</cp:coreProperties>
</file>