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F356A" w14:textId="59891FCB" w:rsidR="00247F97" w:rsidRPr="00922BD5" w:rsidRDefault="00381B95" w:rsidP="00B97CA6">
      <w:pPr>
        <w:spacing w:after="0" w:line="360" w:lineRule="auto"/>
        <w:ind w:left="284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247F97" w:rsidRPr="00922BD5">
        <w:rPr>
          <w:sz w:val="18"/>
          <w:szCs w:val="18"/>
        </w:rPr>
        <w:t>KRYTERIA WYBORU OPERACJI</w:t>
      </w:r>
    </w:p>
    <w:p w14:paraId="3100F0FC" w14:textId="1A0A4ABD" w:rsidR="00E33D7E" w:rsidRPr="00922BD5" w:rsidRDefault="000D5A29" w:rsidP="00B97CA6">
      <w:pPr>
        <w:spacing w:after="0"/>
        <w:jc w:val="center"/>
        <w:rPr>
          <w:rFonts w:eastAsia="Times New Roman" w:cs="Calibri"/>
          <w:sz w:val="18"/>
          <w:szCs w:val="18"/>
          <w:lang w:eastAsia="pl-PL"/>
        </w:rPr>
      </w:pPr>
      <w:r>
        <w:rPr>
          <w:sz w:val="18"/>
          <w:szCs w:val="18"/>
        </w:rPr>
        <w:t xml:space="preserve">4.2 </w:t>
      </w:r>
      <w:r w:rsidR="00BF0A3F">
        <w:rPr>
          <w:sz w:val="18"/>
          <w:szCs w:val="18"/>
        </w:rPr>
        <w:t>Inwestycje lub działania przyczyniające się do przeciwdziałania kłusownictwu, w tym przez zakup lub instalację sprzętu lub monitoringu</w:t>
      </w:r>
    </w:p>
    <w:tbl>
      <w:tblPr>
        <w:tblpPr w:leftFromText="141" w:rightFromText="141" w:vertAnchor="text" w:horzAnchor="margin" w:tblpXSpec="center" w:tblpY="147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3969"/>
        <w:gridCol w:w="2233"/>
        <w:gridCol w:w="2268"/>
      </w:tblGrid>
      <w:tr w:rsidR="00922BD5" w:rsidRPr="00922BD5" w14:paraId="16E8BCFD" w14:textId="77777777" w:rsidTr="00B97CA6">
        <w:tc>
          <w:tcPr>
            <w:tcW w:w="852" w:type="dxa"/>
            <w:vAlign w:val="center"/>
          </w:tcPr>
          <w:p w14:paraId="0C29C659" w14:textId="77777777" w:rsidR="00863371" w:rsidRPr="00922BD5" w:rsidRDefault="00863371" w:rsidP="00060935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3969" w:type="dxa"/>
            <w:vAlign w:val="center"/>
          </w:tcPr>
          <w:p w14:paraId="39AAECCB" w14:textId="77777777" w:rsidR="00863371" w:rsidRPr="00922BD5" w:rsidRDefault="00863371" w:rsidP="00060935">
            <w:pPr>
              <w:suppressAutoHyphens/>
              <w:spacing w:after="0" w:line="240" w:lineRule="auto"/>
              <w:ind w:firstLine="425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Nazwa kryterium</w:t>
            </w:r>
          </w:p>
        </w:tc>
        <w:tc>
          <w:tcPr>
            <w:tcW w:w="2233" w:type="dxa"/>
            <w:vAlign w:val="center"/>
          </w:tcPr>
          <w:p w14:paraId="4D2FD1F4" w14:textId="17E1F15B" w:rsidR="00863371" w:rsidRDefault="0053568D" w:rsidP="00060935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Liczba punktów możliwa do uzyskania</w:t>
            </w:r>
          </w:p>
          <w:p w14:paraId="6D4B04E1" w14:textId="62DB6644" w:rsidR="0053568D" w:rsidRPr="00922BD5" w:rsidRDefault="0053568D" w:rsidP="00060935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min.-maks.</w:t>
            </w:r>
          </w:p>
        </w:tc>
        <w:tc>
          <w:tcPr>
            <w:tcW w:w="2268" w:type="dxa"/>
            <w:vAlign w:val="center"/>
          </w:tcPr>
          <w:p w14:paraId="72072379" w14:textId="77777777" w:rsidR="00863371" w:rsidRPr="00922BD5" w:rsidRDefault="00863371" w:rsidP="00060935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Uwagi</w:t>
            </w:r>
          </w:p>
        </w:tc>
      </w:tr>
      <w:tr w:rsidR="00922BD5" w:rsidRPr="00922BD5" w14:paraId="299EB4A0" w14:textId="77777777" w:rsidTr="00B97CA6">
        <w:trPr>
          <w:trHeight w:val="614"/>
        </w:trPr>
        <w:tc>
          <w:tcPr>
            <w:tcW w:w="852" w:type="dxa"/>
            <w:vAlign w:val="center"/>
          </w:tcPr>
          <w:p w14:paraId="117E1D2F" w14:textId="51F4E87B" w:rsidR="00863371" w:rsidRPr="00B97CA6" w:rsidRDefault="00863371" w:rsidP="00B97CA6">
            <w:pPr>
              <w:pStyle w:val="Akapitzlist"/>
              <w:numPr>
                <w:ilvl w:val="0"/>
                <w:numId w:val="5"/>
              </w:num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</w:tc>
        <w:tc>
          <w:tcPr>
            <w:tcW w:w="3969" w:type="dxa"/>
            <w:vAlign w:val="center"/>
          </w:tcPr>
          <w:p w14:paraId="2E3243A8" w14:textId="77777777" w:rsidR="00863371" w:rsidRPr="00922BD5" w:rsidRDefault="00863371" w:rsidP="00AC62A4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Czy wnioskodawca</w:t>
            </w:r>
            <w:r w:rsidR="00B44A2B">
              <w:rPr>
                <w:rFonts w:eastAsia="Calibri" w:cs="Times New Roman"/>
                <w:sz w:val="18"/>
                <w:szCs w:val="18"/>
                <w:lang w:eastAsia="ar-SA"/>
              </w:rPr>
              <w:t xml:space="preserve"> ma minimum pięcioletnie doświadczenie w </w:t>
            </w:r>
            <w:r w:rsidR="008F2288">
              <w:rPr>
                <w:rFonts w:eastAsia="Calibri" w:cs="Times New Roman"/>
                <w:sz w:val="18"/>
                <w:szCs w:val="18"/>
                <w:lang w:eastAsia="ar-SA"/>
              </w:rPr>
              <w:t>działalności</w:t>
            </w:r>
            <w:r w:rsidR="00AC62A4">
              <w:rPr>
                <w:rFonts w:eastAsia="Calibri" w:cs="Times New Roman"/>
                <w:sz w:val="18"/>
                <w:szCs w:val="18"/>
                <w:lang w:eastAsia="ar-SA"/>
              </w:rPr>
              <w:t xml:space="preserve"> na rzecz zwalczania kłusownictwa.</w:t>
            </w:r>
          </w:p>
        </w:tc>
        <w:tc>
          <w:tcPr>
            <w:tcW w:w="2233" w:type="dxa"/>
            <w:vAlign w:val="center"/>
          </w:tcPr>
          <w:p w14:paraId="595A449E" w14:textId="3B8787E8" w:rsidR="00863371" w:rsidRPr="00922BD5" w:rsidRDefault="00863371" w:rsidP="006E13B2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0-</w:t>
            </w:r>
            <w:r w:rsidR="00ED0CAF">
              <w:rPr>
                <w:rFonts w:eastAsia="Calibri" w:cs="Times New Roman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2268" w:type="dxa"/>
            <w:vAlign w:val="center"/>
          </w:tcPr>
          <w:p w14:paraId="77075143" w14:textId="5975A539" w:rsidR="00863371" w:rsidRPr="00922BD5" w:rsidRDefault="00ED0CAF" w:rsidP="00060935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2</w:t>
            </w:r>
            <w:r w:rsidR="00863371"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="00863371"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tak</w:t>
            </w:r>
          </w:p>
          <w:p w14:paraId="6EC57ECF" w14:textId="77777777" w:rsidR="00863371" w:rsidRPr="00922BD5" w:rsidRDefault="00863371" w:rsidP="00060935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0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922BD5" w:rsidRPr="00922BD5" w14:paraId="21DDA955" w14:textId="77777777" w:rsidTr="00B97CA6">
        <w:trPr>
          <w:trHeight w:val="635"/>
        </w:trPr>
        <w:tc>
          <w:tcPr>
            <w:tcW w:w="852" w:type="dxa"/>
            <w:vAlign w:val="center"/>
          </w:tcPr>
          <w:p w14:paraId="4884277B" w14:textId="115062A9" w:rsidR="00863371" w:rsidRPr="00B97CA6" w:rsidRDefault="00863371" w:rsidP="00B97CA6">
            <w:pPr>
              <w:pStyle w:val="Akapitzlist"/>
              <w:numPr>
                <w:ilvl w:val="0"/>
                <w:numId w:val="5"/>
              </w:num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</w:tc>
        <w:tc>
          <w:tcPr>
            <w:tcW w:w="3969" w:type="dxa"/>
            <w:vAlign w:val="center"/>
          </w:tcPr>
          <w:p w14:paraId="10EB6CDB" w14:textId="77777777" w:rsidR="00863371" w:rsidRPr="00922BD5" w:rsidRDefault="00FB16F6" w:rsidP="00060935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Czy o</w:t>
            </w:r>
            <w:r w:rsidR="00863371" w:rsidRPr="00922BD5">
              <w:rPr>
                <w:rFonts w:eastAsia="Calibri" w:cs="Times New Roman"/>
                <w:sz w:val="18"/>
                <w:szCs w:val="18"/>
                <w:lang w:eastAsia="ar-SA"/>
              </w:rPr>
              <w:t>peracja ma charakter innowacyjny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233" w:type="dxa"/>
            <w:vAlign w:val="center"/>
          </w:tcPr>
          <w:p w14:paraId="32BBD8DD" w14:textId="77777777" w:rsidR="00863371" w:rsidRPr="00922BD5" w:rsidRDefault="00863371" w:rsidP="006E13B2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268" w:type="dxa"/>
            <w:vAlign w:val="center"/>
          </w:tcPr>
          <w:p w14:paraId="6B7B5ED0" w14:textId="77777777" w:rsidR="00863371" w:rsidRPr="00922BD5" w:rsidRDefault="00863371" w:rsidP="00060935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1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tak</w:t>
            </w:r>
          </w:p>
          <w:p w14:paraId="76F14B2B" w14:textId="77777777" w:rsidR="00863371" w:rsidRPr="00922BD5" w:rsidRDefault="00863371" w:rsidP="00060935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0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922BD5" w:rsidRPr="00922BD5" w14:paraId="6825FF8E" w14:textId="77777777" w:rsidTr="00B97CA6">
        <w:tc>
          <w:tcPr>
            <w:tcW w:w="852" w:type="dxa"/>
            <w:vAlign w:val="center"/>
          </w:tcPr>
          <w:p w14:paraId="4FB5ED55" w14:textId="53E5B6E6" w:rsidR="00863371" w:rsidRPr="00B97CA6" w:rsidRDefault="00863371" w:rsidP="00B97CA6">
            <w:pPr>
              <w:pStyle w:val="Akapitzlist"/>
              <w:numPr>
                <w:ilvl w:val="0"/>
                <w:numId w:val="5"/>
              </w:num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</w:tc>
        <w:tc>
          <w:tcPr>
            <w:tcW w:w="3969" w:type="dxa"/>
            <w:vAlign w:val="center"/>
          </w:tcPr>
          <w:p w14:paraId="115EAC59" w14:textId="77777777" w:rsidR="00863371" w:rsidRPr="00922BD5" w:rsidRDefault="00863371" w:rsidP="00060935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Obszar oddziaływania operacji</w:t>
            </w:r>
            <w:r w:rsidR="00FB16F6">
              <w:rPr>
                <w:rFonts w:eastAsia="Calibri" w:cs="Times New Roman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233" w:type="dxa"/>
            <w:vAlign w:val="center"/>
          </w:tcPr>
          <w:p w14:paraId="78069D55" w14:textId="77777777" w:rsidR="00863371" w:rsidRPr="00922BD5" w:rsidRDefault="00863371" w:rsidP="006E13B2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1-3</w:t>
            </w:r>
          </w:p>
        </w:tc>
        <w:tc>
          <w:tcPr>
            <w:tcW w:w="2268" w:type="dxa"/>
            <w:vAlign w:val="center"/>
          </w:tcPr>
          <w:p w14:paraId="30CEBF44" w14:textId="77777777" w:rsidR="00863371" w:rsidRPr="00922BD5" w:rsidRDefault="00863371" w:rsidP="00060935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3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dwie i więcej gmin</w:t>
            </w:r>
          </w:p>
          <w:p w14:paraId="068C5113" w14:textId="77777777" w:rsidR="00863371" w:rsidRPr="00922BD5" w:rsidRDefault="00863371" w:rsidP="00060935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2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jedna gmina</w:t>
            </w:r>
          </w:p>
          <w:p w14:paraId="500EF050" w14:textId="77777777" w:rsidR="00863371" w:rsidRPr="00922BD5" w:rsidRDefault="00863371" w:rsidP="00060935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1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miejscowość, sołectwo</w:t>
            </w:r>
          </w:p>
        </w:tc>
      </w:tr>
      <w:tr w:rsidR="00922BD5" w:rsidRPr="00922BD5" w14:paraId="4936D5AB" w14:textId="77777777" w:rsidTr="00B97CA6">
        <w:trPr>
          <w:trHeight w:val="635"/>
        </w:trPr>
        <w:tc>
          <w:tcPr>
            <w:tcW w:w="852" w:type="dxa"/>
            <w:vAlign w:val="center"/>
          </w:tcPr>
          <w:p w14:paraId="14C9EA44" w14:textId="2EA676AA" w:rsidR="00FF4EEC" w:rsidRPr="00B97CA6" w:rsidRDefault="00FF4EEC" w:rsidP="00B97CA6">
            <w:pPr>
              <w:pStyle w:val="Akapitzlist"/>
              <w:numPr>
                <w:ilvl w:val="0"/>
                <w:numId w:val="5"/>
              </w:num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</w:tc>
        <w:tc>
          <w:tcPr>
            <w:tcW w:w="3969" w:type="dxa"/>
            <w:vAlign w:val="center"/>
          </w:tcPr>
          <w:p w14:paraId="212CF9F6" w14:textId="77777777" w:rsidR="00FF4EEC" w:rsidRPr="00922BD5" w:rsidRDefault="00FF4EEC" w:rsidP="00FF4EEC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Wysokość wnioskowanego dofinansowania</w:t>
            </w:r>
            <w:r w:rsidR="00FB16F6">
              <w:rPr>
                <w:rFonts w:eastAsia="Calibri" w:cs="Times New Roman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233" w:type="dxa"/>
            <w:vAlign w:val="center"/>
          </w:tcPr>
          <w:p w14:paraId="557E223D" w14:textId="77777777" w:rsidR="00FF4EEC" w:rsidRPr="00922BD5" w:rsidRDefault="00FF4EEC" w:rsidP="006E13B2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268" w:type="dxa"/>
            <w:vAlign w:val="center"/>
          </w:tcPr>
          <w:p w14:paraId="62F47020" w14:textId="43231AD2" w:rsidR="00FF4EEC" w:rsidRPr="00922BD5" w:rsidRDefault="00FF4EEC" w:rsidP="00FF4EEC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1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-     ≤ </w:t>
            </w:r>
            <w:r w:rsidR="007143EC">
              <w:rPr>
                <w:rFonts w:eastAsia="Calibri" w:cs="Times New Roman"/>
                <w:sz w:val="18"/>
                <w:szCs w:val="18"/>
                <w:lang w:eastAsia="ar-SA"/>
              </w:rPr>
              <w:t>100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tys.</w:t>
            </w:r>
          </w:p>
          <w:p w14:paraId="567E6007" w14:textId="34C8B392" w:rsidR="00FF4EEC" w:rsidRPr="00922BD5" w:rsidRDefault="00FF4EEC" w:rsidP="008C37BA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0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-     &gt; </w:t>
            </w:r>
            <w:r w:rsidR="007143EC">
              <w:rPr>
                <w:rFonts w:eastAsia="Calibri" w:cs="Times New Roman"/>
                <w:sz w:val="18"/>
                <w:szCs w:val="18"/>
                <w:lang w:eastAsia="ar-SA"/>
              </w:rPr>
              <w:t>100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tys.</w:t>
            </w:r>
          </w:p>
        </w:tc>
      </w:tr>
      <w:tr w:rsidR="00922BD5" w:rsidRPr="00922BD5" w14:paraId="10CF2754" w14:textId="77777777" w:rsidTr="00B97CA6">
        <w:trPr>
          <w:trHeight w:val="655"/>
        </w:trPr>
        <w:tc>
          <w:tcPr>
            <w:tcW w:w="852" w:type="dxa"/>
            <w:vAlign w:val="center"/>
          </w:tcPr>
          <w:p w14:paraId="57AFD4E4" w14:textId="129DB43F" w:rsidR="00FF4EEC" w:rsidRPr="00B97CA6" w:rsidRDefault="00FF4EEC" w:rsidP="00B97CA6">
            <w:pPr>
              <w:pStyle w:val="Akapitzlist"/>
              <w:numPr>
                <w:ilvl w:val="0"/>
                <w:numId w:val="5"/>
              </w:num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</w:tc>
        <w:tc>
          <w:tcPr>
            <w:tcW w:w="3969" w:type="dxa"/>
            <w:vAlign w:val="center"/>
          </w:tcPr>
          <w:p w14:paraId="0F870B85" w14:textId="77777777" w:rsidR="00FF4EEC" w:rsidRPr="00922BD5" w:rsidRDefault="00FF4EEC" w:rsidP="00FF4EEC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Udział wkładu własnego w kosztach kwalifikowalnych operacji</w:t>
            </w:r>
            <w:r w:rsidR="0041707A">
              <w:rPr>
                <w:rFonts w:eastAsia="Calibri" w:cs="Times New Roman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233" w:type="dxa"/>
            <w:vAlign w:val="center"/>
          </w:tcPr>
          <w:p w14:paraId="4AD194E1" w14:textId="77777777" w:rsidR="00FF4EEC" w:rsidRPr="00922BD5" w:rsidRDefault="00FF4EEC" w:rsidP="006E13B2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268" w:type="dxa"/>
            <w:vAlign w:val="center"/>
          </w:tcPr>
          <w:p w14:paraId="654951FB" w14:textId="77777777" w:rsidR="00FF4EEC" w:rsidRPr="00922BD5" w:rsidRDefault="00FF4EEC" w:rsidP="00FF4EEC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1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   ≥ </w:t>
            </w:r>
            <w:r w:rsidR="00100422">
              <w:rPr>
                <w:rFonts w:eastAsia="Calibri" w:cs="Times New Roman"/>
                <w:sz w:val="18"/>
                <w:szCs w:val="18"/>
                <w:lang w:eastAsia="ar-SA"/>
              </w:rPr>
              <w:t>20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% </w:t>
            </w:r>
          </w:p>
          <w:p w14:paraId="48DAE6A5" w14:textId="77777777" w:rsidR="00FF4EEC" w:rsidRPr="00922BD5" w:rsidRDefault="00FF4EEC" w:rsidP="00FF4EEC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0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   &lt; </w:t>
            </w:r>
            <w:r w:rsidR="00100422">
              <w:rPr>
                <w:rFonts w:eastAsia="Calibri" w:cs="Times New Roman"/>
                <w:sz w:val="18"/>
                <w:szCs w:val="18"/>
                <w:lang w:eastAsia="ar-SA"/>
              </w:rPr>
              <w:t>20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%</w:t>
            </w:r>
          </w:p>
        </w:tc>
      </w:tr>
      <w:tr w:rsidR="00922BD5" w:rsidRPr="00922BD5" w14:paraId="0DFA1A74" w14:textId="77777777" w:rsidTr="00B97CA6">
        <w:tc>
          <w:tcPr>
            <w:tcW w:w="852" w:type="dxa"/>
            <w:vAlign w:val="center"/>
          </w:tcPr>
          <w:p w14:paraId="76247DC1" w14:textId="11A49B70" w:rsidR="00FF4EEC" w:rsidRPr="00B97CA6" w:rsidRDefault="00FF4EEC" w:rsidP="00B97CA6">
            <w:pPr>
              <w:pStyle w:val="Akapitzlist"/>
              <w:numPr>
                <w:ilvl w:val="0"/>
                <w:numId w:val="5"/>
              </w:num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</w:tc>
        <w:tc>
          <w:tcPr>
            <w:tcW w:w="3969" w:type="dxa"/>
            <w:vAlign w:val="center"/>
          </w:tcPr>
          <w:p w14:paraId="70F956D0" w14:textId="77777777" w:rsidR="00FF4EEC" w:rsidRPr="00922BD5" w:rsidRDefault="002F35F5" w:rsidP="00FF4EEC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Cz</w:t>
            </w:r>
            <w:r w:rsidR="007C78EF">
              <w:rPr>
                <w:rFonts w:eastAsia="Calibri" w:cs="Times New Roman"/>
                <w:sz w:val="18"/>
                <w:szCs w:val="18"/>
                <w:lang w:eastAsia="ar-SA"/>
              </w:rPr>
              <w:t>y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 xml:space="preserve"> operacja będzie realizowana na obszarze prawnie chronionym?</w:t>
            </w:r>
          </w:p>
        </w:tc>
        <w:tc>
          <w:tcPr>
            <w:tcW w:w="2233" w:type="dxa"/>
            <w:vAlign w:val="center"/>
          </w:tcPr>
          <w:p w14:paraId="28845396" w14:textId="77777777" w:rsidR="00FF4EEC" w:rsidRPr="00922BD5" w:rsidRDefault="00FF4EEC" w:rsidP="006E13B2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0-</w:t>
            </w:r>
            <w:r w:rsidR="0041707A">
              <w:rPr>
                <w:rFonts w:eastAsia="Calibri" w:cs="Times New Roman"/>
                <w:sz w:val="18"/>
                <w:szCs w:val="18"/>
                <w:lang w:eastAsia="ar-SA"/>
              </w:rPr>
              <w:t>1</w:t>
            </w:r>
          </w:p>
        </w:tc>
        <w:tc>
          <w:tcPr>
            <w:tcW w:w="2268" w:type="dxa"/>
            <w:vAlign w:val="center"/>
          </w:tcPr>
          <w:p w14:paraId="77877C3A" w14:textId="77777777" w:rsidR="00FF4EEC" w:rsidRPr="00922BD5" w:rsidRDefault="0041707A" w:rsidP="00FF4EEC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1</w:t>
            </w:r>
            <w:r w:rsidR="00FF4EEC"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="00FF4EEC"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tak</w:t>
            </w:r>
          </w:p>
          <w:p w14:paraId="23B5BC00" w14:textId="77777777" w:rsidR="00FF4EEC" w:rsidRPr="00922BD5" w:rsidRDefault="00FF4EEC" w:rsidP="00FF4EEC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0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922BD5" w:rsidRPr="00922BD5" w14:paraId="306052C4" w14:textId="77777777" w:rsidTr="00B97CA6">
        <w:tc>
          <w:tcPr>
            <w:tcW w:w="852" w:type="dxa"/>
            <w:vAlign w:val="center"/>
          </w:tcPr>
          <w:p w14:paraId="4ED58E6F" w14:textId="5A68013B" w:rsidR="00FF4EEC" w:rsidRPr="00B97CA6" w:rsidRDefault="00FF4EEC" w:rsidP="00B97CA6">
            <w:pPr>
              <w:pStyle w:val="Akapitzlist"/>
              <w:numPr>
                <w:ilvl w:val="0"/>
                <w:numId w:val="5"/>
              </w:num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</w:tc>
        <w:tc>
          <w:tcPr>
            <w:tcW w:w="3969" w:type="dxa"/>
            <w:vAlign w:val="center"/>
          </w:tcPr>
          <w:p w14:paraId="71C61E4D" w14:textId="77777777" w:rsidR="00FF4EEC" w:rsidRPr="00922BD5" w:rsidRDefault="00AD149E" w:rsidP="008C37BA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Czy w</w:t>
            </w:r>
            <w:r w:rsidR="00FF4EEC"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trakcie przygotowania projektu uwzględniono wnioski/uwagi zgłoszone przez </w:t>
            </w:r>
            <w:r w:rsidR="00DA479F" w:rsidRPr="00922BD5">
              <w:rPr>
                <w:rFonts w:eastAsia="Calibri" w:cs="Times New Roman"/>
                <w:sz w:val="18"/>
                <w:szCs w:val="18"/>
                <w:lang w:eastAsia="ar-SA"/>
              </w:rPr>
              <w:t>środowisko ryba</w:t>
            </w:r>
            <w:r w:rsidR="00BB7A8C" w:rsidRPr="00922BD5">
              <w:rPr>
                <w:rFonts w:eastAsia="Calibri" w:cs="Times New Roman"/>
                <w:sz w:val="18"/>
                <w:szCs w:val="18"/>
                <w:lang w:eastAsia="ar-SA"/>
              </w:rPr>
              <w:t>ckie</w:t>
            </w:r>
            <w:r w:rsidR="00BF3FBD">
              <w:rPr>
                <w:rFonts w:eastAsia="Calibri" w:cs="Times New Roman"/>
                <w:sz w:val="18"/>
                <w:szCs w:val="18"/>
                <w:lang w:eastAsia="ar-SA"/>
              </w:rPr>
              <w:t xml:space="preserve"> lub </w:t>
            </w:r>
            <w:r w:rsidR="006E539F">
              <w:rPr>
                <w:rFonts w:eastAsia="Calibri" w:cs="Times New Roman"/>
                <w:sz w:val="18"/>
                <w:szCs w:val="18"/>
                <w:lang w:eastAsia="ar-SA"/>
              </w:rPr>
              <w:t>wędkarskie</w:t>
            </w:r>
            <w:r w:rsidR="00FF4EEC"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w procesie konsultacji społecznych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233" w:type="dxa"/>
            <w:vAlign w:val="center"/>
          </w:tcPr>
          <w:p w14:paraId="588551FA" w14:textId="77777777" w:rsidR="00FF4EEC" w:rsidRPr="00922BD5" w:rsidRDefault="00DA479F" w:rsidP="006E13B2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>0-</w:t>
            </w:r>
            <w:r w:rsidR="0010193F">
              <w:rPr>
                <w:rFonts w:eastAsia="Calibri" w:cs="Times New Roman"/>
                <w:sz w:val="18"/>
                <w:szCs w:val="18"/>
                <w:lang w:eastAsia="ar-SA"/>
              </w:rPr>
              <w:t>1</w:t>
            </w:r>
          </w:p>
        </w:tc>
        <w:tc>
          <w:tcPr>
            <w:tcW w:w="2268" w:type="dxa"/>
            <w:vAlign w:val="center"/>
          </w:tcPr>
          <w:p w14:paraId="0DA6D424" w14:textId="77777777" w:rsidR="00DA479F" w:rsidRPr="00922BD5" w:rsidRDefault="00AD149E" w:rsidP="00DA479F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1</w:t>
            </w:r>
            <w:r w:rsidR="00DA479F"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="00DA479F"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tak</w:t>
            </w:r>
          </w:p>
          <w:p w14:paraId="54252745" w14:textId="77777777" w:rsidR="00FF4EEC" w:rsidRPr="00922BD5" w:rsidRDefault="00DA479F" w:rsidP="00DA479F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0 </w:t>
            </w:r>
            <w:r w:rsidR="00145E5F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922BD5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922BD5" w:rsidRPr="00922BD5" w14:paraId="1DB60E79" w14:textId="77777777" w:rsidTr="00B97CA6">
        <w:trPr>
          <w:trHeight w:val="499"/>
        </w:trPr>
        <w:tc>
          <w:tcPr>
            <w:tcW w:w="4821" w:type="dxa"/>
            <w:gridSpan w:val="2"/>
            <w:vAlign w:val="center"/>
          </w:tcPr>
          <w:p w14:paraId="7A53F4BA" w14:textId="77777777" w:rsidR="0037465F" w:rsidRPr="00922BD5" w:rsidRDefault="0037465F" w:rsidP="008C37BA">
            <w:pPr>
              <w:suppressAutoHyphens/>
              <w:spacing w:after="0" w:line="240" w:lineRule="auto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  <w:r w:rsidRPr="00922BD5">
              <w:rPr>
                <w:rFonts w:eastAsia="Calibri" w:cs="Calibri"/>
                <w:sz w:val="18"/>
                <w:szCs w:val="18"/>
                <w:lang w:eastAsia="ar-SA"/>
              </w:rPr>
              <w:t>RAZEM</w:t>
            </w:r>
          </w:p>
        </w:tc>
        <w:tc>
          <w:tcPr>
            <w:tcW w:w="4501" w:type="dxa"/>
            <w:gridSpan w:val="2"/>
            <w:vAlign w:val="center"/>
          </w:tcPr>
          <w:p w14:paraId="01E08760" w14:textId="2FE90AFB" w:rsidR="0037465F" w:rsidRPr="00922BD5" w:rsidRDefault="009375E8" w:rsidP="001F3D4E">
            <w:pPr>
              <w:suppressAutoHyphens/>
              <w:spacing w:after="0" w:line="240" w:lineRule="auto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Maksymalna liczba punktów: </w:t>
            </w:r>
            <w:r w:rsidR="00ED0CAF">
              <w:rPr>
                <w:rFonts w:eastAsia="Calibri" w:cs="Calibri"/>
                <w:sz w:val="18"/>
                <w:szCs w:val="18"/>
                <w:lang w:eastAsia="ar-SA"/>
              </w:rPr>
              <w:t>10</w:t>
            </w:r>
          </w:p>
        </w:tc>
      </w:tr>
      <w:tr w:rsidR="001F3D4E" w:rsidRPr="00922BD5" w14:paraId="374A0918" w14:textId="77777777" w:rsidTr="00B97CA6">
        <w:trPr>
          <w:trHeight w:val="499"/>
        </w:trPr>
        <w:tc>
          <w:tcPr>
            <w:tcW w:w="9322" w:type="dxa"/>
            <w:gridSpan w:val="4"/>
            <w:vAlign w:val="center"/>
          </w:tcPr>
          <w:p w14:paraId="79C5D61D" w14:textId="3F1B93DD" w:rsidR="00EE4E9F" w:rsidRDefault="00EE4E9F" w:rsidP="008C37BA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EE4E9F">
              <w:rPr>
                <w:rFonts w:eastAsia="Calibri" w:cstheme="minorHAnsi"/>
                <w:sz w:val="18"/>
                <w:szCs w:val="18"/>
                <w:lang w:eastAsia="ar-SA"/>
              </w:rPr>
              <w:t>Wszystkie kryteria mają charakter rankingujący</w:t>
            </w:r>
          </w:p>
          <w:p w14:paraId="6C55EBF5" w14:textId="1A56FDC0" w:rsidR="001F3D4E" w:rsidRPr="00922BD5" w:rsidRDefault="001F3D4E" w:rsidP="008C37BA">
            <w:pPr>
              <w:suppressAutoHyphens/>
              <w:spacing w:after="0" w:line="240" w:lineRule="auto"/>
              <w:jc w:val="both"/>
              <w:rPr>
                <w:rFonts w:eastAsia="Calibri" w:cs="Calibri"/>
                <w:sz w:val="18"/>
                <w:szCs w:val="18"/>
                <w:lang w:eastAsia="ar-SA"/>
              </w:rPr>
            </w:pPr>
            <w:r w:rsidRPr="00922BD5">
              <w:rPr>
                <w:rFonts w:eastAsia="Calibri" w:cstheme="minorHAnsi"/>
                <w:sz w:val="18"/>
                <w:szCs w:val="18"/>
                <w:lang w:eastAsia="ar-SA"/>
              </w:rPr>
              <w:t>Minimalna</w:t>
            </w:r>
            <w:r w:rsidR="009375E8">
              <w:rPr>
                <w:rFonts w:eastAsia="Calibri" w:cstheme="minorHAnsi"/>
                <w:sz w:val="18"/>
                <w:szCs w:val="18"/>
                <w:lang w:eastAsia="ar-SA"/>
              </w:rPr>
              <w:t xml:space="preserve"> liczba</w:t>
            </w:r>
            <w:r w:rsidRPr="00922BD5">
              <w:rPr>
                <w:rFonts w:eastAsia="Calibri" w:cstheme="minorHAnsi"/>
                <w:sz w:val="18"/>
                <w:szCs w:val="18"/>
                <w:lang w:eastAsia="ar-SA"/>
              </w:rPr>
              <w:t xml:space="preserve"> punktów, którą musi uzyskać wniosek by znaleźć się w strefi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e umożliwiającej dofinansowanie: </w:t>
            </w:r>
            <w:r w:rsidR="00ED0CAF">
              <w:rPr>
                <w:rFonts w:eastAsia="Calibri" w:cstheme="minorHAnsi"/>
                <w:sz w:val="18"/>
                <w:szCs w:val="18"/>
                <w:lang w:eastAsia="ar-SA"/>
              </w:rPr>
              <w:t>5</w:t>
            </w:r>
          </w:p>
        </w:tc>
      </w:tr>
    </w:tbl>
    <w:p w14:paraId="2E4BB78F" w14:textId="77777777" w:rsidR="00247F97" w:rsidRPr="00922BD5" w:rsidRDefault="00247F97">
      <w:pPr>
        <w:rPr>
          <w:sz w:val="18"/>
          <w:szCs w:val="18"/>
        </w:rPr>
      </w:pPr>
    </w:p>
    <w:p w14:paraId="29CDBA9F" w14:textId="77777777" w:rsidR="00243744" w:rsidRPr="00922BD5" w:rsidRDefault="00243744">
      <w:pPr>
        <w:rPr>
          <w:sz w:val="18"/>
          <w:szCs w:val="18"/>
        </w:rPr>
      </w:pPr>
    </w:p>
    <w:p w14:paraId="547D3F26" w14:textId="77777777" w:rsidR="00243744" w:rsidRPr="00922BD5" w:rsidRDefault="00243744">
      <w:pPr>
        <w:rPr>
          <w:sz w:val="18"/>
          <w:szCs w:val="18"/>
        </w:rPr>
      </w:pPr>
    </w:p>
    <w:p w14:paraId="63EC8964" w14:textId="77777777" w:rsidR="00243744" w:rsidRPr="00922BD5" w:rsidRDefault="00243744">
      <w:pPr>
        <w:rPr>
          <w:sz w:val="18"/>
          <w:szCs w:val="18"/>
        </w:rPr>
      </w:pPr>
    </w:p>
    <w:p w14:paraId="045FB373" w14:textId="77777777" w:rsidR="00243744" w:rsidRPr="00922BD5" w:rsidRDefault="00243744">
      <w:pPr>
        <w:rPr>
          <w:sz w:val="18"/>
          <w:szCs w:val="18"/>
        </w:rPr>
      </w:pPr>
    </w:p>
    <w:p w14:paraId="6673E864" w14:textId="77777777" w:rsidR="00243744" w:rsidRPr="00922BD5" w:rsidRDefault="00243744">
      <w:pPr>
        <w:rPr>
          <w:sz w:val="18"/>
          <w:szCs w:val="18"/>
        </w:rPr>
      </w:pPr>
    </w:p>
    <w:p w14:paraId="07A72537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324B5D23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1040DD5C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2378DD81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6ED6517D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2F010805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559D78F6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15366AB5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63A86676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4E6FAC5C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2D342A0D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453E0C64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786E1FBB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33C44D1C" w14:textId="77777777" w:rsidR="00863371" w:rsidRPr="00922BD5" w:rsidRDefault="00863371" w:rsidP="00243744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3D0096E0" w14:textId="77777777" w:rsidR="00922BD5" w:rsidRDefault="00922BD5" w:rsidP="00863371">
      <w:pPr>
        <w:jc w:val="both"/>
        <w:rPr>
          <w:rFonts w:eastAsia="Calibri" w:cstheme="minorHAnsi"/>
          <w:sz w:val="18"/>
          <w:szCs w:val="18"/>
        </w:rPr>
      </w:pPr>
    </w:p>
    <w:p w14:paraId="060C3354" w14:textId="578AA1CF" w:rsidR="00E40DF2" w:rsidRDefault="00105468" w:rsidP="008C37BA">
      <w:pPr>
        <w:spacing w:after="0"/>
        <w:jc w:val="both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lastRenderedPageBreak/>
        <w:t>1</w:t>
      </w:r>
      <w:r w:rsidR="00E40DF2">
        <w:rPr>
          <w:rFonts w:eastAsia="Times New Roman" w:cstheme="minorHAnsi"/>
          <w:b/>
          <w:lang w:eastAsia="pl-PL"/>
        </w:rPr>
        <w:t>.</w:t>
      </w:r>
      <w:r w:rsidR="00E40DF2">
        <w:rPr>
          <w:rFonts w:eastAsia="Times New Roman" w:cstheme="minorHAnsi"/>
          <w:b/>
          <w:lang w:eastAsia="pl-PL"/>
        </w:rPr>
        <w:tab/>
      </w:r>
      <w:r w:rsidR="00F24EB2" w:rsidRPr="00F24EB2">
        <w:rPr>
          <w:rFonts w:eastAsia="Times New Roman" w:cstheme="minorHAnsi"/>
          <w:b/>
          <w:lang w:eastAsia="pl-PL"/>
        </w:rPr>
        <w:t>Czy wnioskodawca ma minimum pięcioletnie doświadczenie w działalności na rzecz zwalczania kłusownictwa.</w:t>
      </w:r>
    </w:p>
    <w:p w14:paraId="1D19C335" w14:textId="77777777" w:rsidR="00E40DF2" w:rsidRPr="008C37BA" w:rsidRDefault="00E40DF2" w:rsidP="008C37BA">
      <w:pPr>
        <w:spacing w:after="0"/>
        <w:jc w:val="both"/>
        <w:rPr>
          <w:rFonts w:eastAsia="Times New Roman" w:cstheme="minorHAnsi"/>
          <w:b/>
          <w:lang w:eastAsia="pl-PL"/>
        </w:rPr>
      </w:pPr>
      <w:r w:rsidRPr="00FC2973">
        <w:rPr>
          <w:rFonts w:eastAsia="Calibri" w:cstheme="minorHAnsi"/>
          <w:i/>
        </w:rPr>
        <w:t xml:space="preserve">Kryterium to ma na celu wsparcie </w:t>
      </w:r>
      <w:r w:rsidR="00F24EB2">
        <w:rPr>
          <w:rFonts w:eastAsia="Calibri" w:cstheme="minorHAnsi"/>
          <w:i/>
        </w:rPr>
        <w:t>podmiotów</w:t>
      </w:r>
      <w:r w:rsidRPr="00FC2973">
        <w:rPr>
          <w:rFonts w:eastAsia="Calibri" w:cstheme="minorHAnsi"/>
          <w:i/>
        </w:rPr>
        <w:t xml:space="preserve">, które </w:t>
      </w:r>
      <w:r w:rsidR="00F24EB2">
        <w:rPr>
          <w:rFonts w:eastAsia="Calibri" w:cstheme="minorHAnsi"/>
          <w:i/>
        </w:rPr>
        <w:t>mają doświadczenie w zwalczaniu kłusownictwa. Doświadczenie to musi być poparte dokumentami. Jeśli wnioskodawca nie przedstawi dokumentów, punkty nie zostaną przyznane.</w:t>
      </w:r>
    </w:p>
    <w:p w14:paraId="006289BF" w14:textId="7C6E7057" w:rsidR="00AA6C4F" w:rsidRDefault="00105468" w:rsidP="00AA6C4F">
      <w:pPr>
        <w:spacing w:after="0"/>
        <w:contextualSpacing/>
        <w:jc w:val="both"/>
        <w:rPr>
          <w:rFonts w:eastAsia="Calibri" w:cstheme="minorHAnsi"/>
          <w:b/>
        </w:rPr>
      </w:pPr>
      <w:r>
        <w:rPr>
          <w:rFonts w:eastAsia="Calibri" w:cstheme="minorHAnsi"/>
          <w:b/>
        </w:rPr>
        <w:t>2</w:t>
      </w:r>
      <w:r w:rsidR="00AA6C4F" w:rsidRPr="00A442A5">
        <w:rPr>
          <w:rFonts w:eastAsia="Calibri" w:cstheme="minorHAnsi"/>
          <w:b/>
        </w:rPr>
        <w:t>.</w:t>
      </w:r>
      <w:r w:rsidR="00AA6C4F" w:rsidRPr="00A442A5">
        <w:rPr>
          <w:rFonts w:eastAsia="Calibri" w:cstheme="minorHAnsi"/>
          <w:b/>
        </w:rPr>
        <w:tab/>
        <w:t>Czy operacja ma charakter innowacyjny?</w:t>
      </w:r>
    </w:p>
    <w:p w14:paraId="5F4B0E6B" w14:textId="77777777" w:rsidR="00AA6C4F" w:rsidRPr="00330007" w:rsidRDefault="00AA6C4F" w:rsidP="00AA6C4F">
      <w:pPr>
        <w:spacing w:after="0"/>
        <w:contextualSpacing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Oceniane będzie nowatorstwo zamierzonego działania (operacji) na obszarze jego oddziaływania w odniesieniu do innowacji organizacyjnej, produktowej, procesowej lub marketingowej</w:t>
      </w:r>
      <w:r>
        <w:rPr>
          <w:rFonts w:eastAsia="Calibri" w:cstheme="minorHAnsi"/>
          <w:i/>
        </w:rPr>
        <w:t>.</w:t>
      </w:r>
      <w:r w:rsidRPr="00330007">
        <w:rPr>
          <w:rFonts w:eastAsia="Calibri" w:cstheme="minorHAnsi"/>
          <w:i/>
        </w:rPr>
        <w:t xml:space="preserve"> Kryterium jest typowo jakościowe, możliwe do weryfikacji na podstawie treści wniosku, wiedzy i doświadczenia </w:t>
      </w:r>
      <w:r>
        <w:rPr>
          <w:rFonts w:eastAsia="Calibri" w:cstheme="minorHAnsi"/>
          <w:i/>
        </w:rPr>
        <w:t>c</w:t>
      </w:r>
      <w:r w:rsidRPr="00330007">
        <w:rPr>
          <w:rFonts w:eastAsia="Calibri" w:cstheme="minorHAnsi"/>
          <w:i/>
        </w:rPr>
        <w:t>złonków Rady</w:t>
      </w:r>
      <w:r>
        <w:rPr>
          <w:rFonts w:eastAsia="Calibri" w:cstheme="minorHAnsi"/>
          <w:i/>
        </w:rPr>
        <w:t xml:space="preserve"> DLGR. </w:t>
      </w:r>
      <w:r w:rsidRPr="00330007">
        <w:rPr>
          <w:rFonts w:eastAsia="Calibri" w:cstheme="minorHAnsi"/>
          <w:i/>
        </w:rPr>
        <w:t>Za operacje innowacyjne mogą być uznane poniższe przykładowe przedsięwzięcia:</w:t>
      </w:r>
    </w:p>
    <w:p w14:paraId="5D751B41" w14:textId="77777777" w:rsidR="00AA6C4F" w:rsidRPr="00330007" w:rsidRDefault="00AA6C4F" w:rsidP="00AA6C4F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wytworzenie, wdrożenie nowego</w:t>
      </w:r>
      <w:r>
        <w:rPr>
          <w:rFonts w:eastAsia="Calibri" w:cstheme="minorHAnsi"/>
          <w:i/>
        </w:rPr>
        <w:t>: produktu</w:t>
      </w:r>
      <w:r w:rsidRPr="00A83B58">
        <w:rPr>
          <w:rFonts w:eastAsia="Calibri" w:cstheme="minorHAnsi"/>
          <w:i/>
        </w:rPr>
        <w:t>, usługi procesu</w:t>
      </w:r>
      <w:r>
        <w:rPr>
          <w:rFonts w:eastAsia="Calibri" w:cstheme="minorHAnsi"/>
          <w:i/>
        </w:rPr>
        <w:t>,</w:t>
      </w:r>
      <w:r w:rsidRPr="00A83B58">
        <w:rPr>
          <w:rFonts w:eastAsia="Calibri" w:cstheme="minorHAnsi"/>
          <w:i/>
        </w:rPr>
        <w:t xml:space="preserve"> organizacji </w:t>
      </w:r>
      <w:r>
        <w:rPr>
          <w:rFonts w:eastAsia="Calibri" w:cstheme="minorHAnsi"/>
          <w:i/>
        </w:rPr>
        <w:t>itd.</w:t>
      </w:r>
      <w:r w:rsidRPr="00330007">
        <w:rPr>
          <w:rFonts w:eastAsia="Calibri" w:cstheme="minorHAnsi"/>
          <w:i/>
        </w:rPr>
        <w:t xml:space="preserve"> na obszarze realizacji LSR (w skali obszaru LSR)</w:t>
      </w:r>
      <w:r>
        <w:rPr>
          <w:rFonts w:eastAsia="Calibri" w:cstheme="minorHAnsi"/>
          <w:i/>
        </w:rPr>
        <w:t>,</w:t>
      </w:r>
    </w:p>
    <w:p w14:paraId="70A3628E" w14:textId="77777777" w:rsidR="00AA6C4F" w:rsidRPr="00330007" w:rsidRDefault="00AA6C4F" w:rsidP="00AA6C4F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wdrożenie znacząco udoskonalonego</w:t>
      </w:r>
      <w:r>
        <w:rPr>
          <w:rFonts w:eastAsia="Calibri" w:cstheme="minorHAnsi"/>
          <w:i/>
        </w:rPr>
        <w:t>:</w:t>
      </w:r>
      <w:r w:rsidRPr="00330007">
        <w:rPr>
          <w:rFonts w:eastAsia="Calibri" w:cstheme="minorHAnsi"/>
          <w:i/>
        </w:rPr>
        <w:t xml:space="preserve"> </w:t>
      </w:r>
      <w:r w:rsidRPr="00A83B58">
        <w:rPr>
          <w:rFonts w:eastAsia="Calibri" w:cstheme="minorHAnsi"/>
          <w:i/>
        </w:rPr>
        <w:t>produktu, usługi procesu, organizacji itd.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na obszarze realizacji LSR (w skali obszaru LSR)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</w:t>
      </w:r>
    </w:p>
    <w:p w14:paraId="4708C88A" w14:textId="77777777" w:rsidR="00AA6C4F" w:rsidRPr="00330007" w:rsidRDefault="00AA6C4F" w:rsidP="00AA6C4F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nowatorskie, wcześniej niestosowane wykorzystanie lokalnych zasobów i surowców na obszarze objętym LSR</w:t>
      </w:r>
      <w:r>
        <w:rPr>
          <w:rFonts w:eastAsia="Calibri" w:cstheme="minorHAnsi"/>
          <w:i/>
        </w:rPr>
        <w:t xml:space="preserve"> </w:t>
      </w:r>
      <w:r w:rsidRPr="00A83B58">
        <w:rPr>
          <w:rFonts w:eastAsia="Calibri" w:cstheme="minorHAnsi"/>
          <w:i/>
        </w:rPr>
        <w:t>(w skali obszaru LSR)</w:t>
      </w:r>
      <w:r w:rsidRPr="00330007">
        <w:rPr>
          <w:rFonts w:eastAsia="Calibri" w:cstheme="minorHAnsi"/>
          <w:i/>
        </w:rPr>
        <w:t>,</w:t>
      </w:r>
    </w:p>
    <w:p w14:paraId="37021FCA" w14:textId="77777777" w:rsidR="00AA6C4F" w:rsidRPr="00330007" w:rsidRDefault="00AA6C4F" w:rsidP="00AA6C4F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wprowadzenie nowoczesnych w skali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obszaru objętego LSR rozwiązań technicznych i technologicznych,</w:t>
      </w:r>
    </w:p>
    <w:p w14:paraId="678A5110" w14:textId="77777777" w:rsidR="00AA6C4F" w:rsidRPr="00330007" w:rsidRDefault="00AA6C4F" w:rsidP="00AA6C4F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nowy sposób zaangażowania lokalnej społeczności w proces rozwoju lub aktywizacji nowych, grup i środowisk lokalnych, na obszarze objętym LSR,</w:t>
      </w:r>
    </w:p>
    <w:p w14:paraId="4054B3FF" w14:textId="77777777" w:rsidR="00AA6C4F" w:rsidRPr="00330007" w:rsidRDefault="00AA6C4F" w:rsidP="00AA6C4F">
      <w:pPr>
        <w:pStyle w:val="Akapitzlist"/>
        <w:spacing w:after="0" w:line="240" w:lineRule="auto"/>
        <w:ind w:left="0"/>
        <w:jc w:val="both"/>
      </w:pPr>
      <w:r w:rsidRPr="00330007">
        <w:rPr>
          <w:rFonts w:eastAsia="Calibri" w:cstheme="minorHAnsi"/>
          <w:i/>
        </w:rPr>
        <w:t>-          nowy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na obszarze objętym LSR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sposób wykorzystania lub zaangażowania istniejących lokalnych zasobów przyrodniczych, historycz</w:t>
      </w:r>
      <w:r>
        <w:rPr>
          <w:rFonts w:eastAsia="Calibri" w:cstheme="minorHAnsi"/>
          <w:i/>
        </w:rPr>
        <w:t>nych, kulturowych, społecznych.</w:t>
      </w:r>
    </w:p>
    <w:p w14:paraId="0C8A07AB" w14:textId="33D8BA42" w:rsidR="00AA6C4F" w:rsidRPr="000C298C" w:rsidRDefault="00105468" w:rsidP="00AA6C4F">
      <w:pPr>
        <w:spacing w:after="0" w:line="240" w:lineRule="auto"/>
        <w:contextualSpacing/>
        <w:jc w:val="both"/>
        <w:rPr>
          <w:rFonts w:eastAsia="Times New Roman" w:cs="Times New Roman"/>
          <w:lang w:eastAsia="pl-PL"/>
        </w:rPr>
      </w:pPr>
      <w:r>
        <w:rPr>
          <w:rFonts w:eastAsia="Times New Roman" w:cs="Times New Roman"/>
          <w:b/>
          <w:lang w:eastAsia="pl-PL"/>
        </w:rPr>
        <w:t>3</w:t>
      </w:r>
      <w:r w:rsidR="00AA6C4F" w:rsidRPr="00CB73AD">
        <w:rPr>
          <w:rFonts w:eastAsia="Times New Roman" w:cs="Times New Roman"/>
          <w:b/>
          <w:lang w:eastAsia="pl-PL"/>
        </w:rPr>
        <w:t>.</w:t>
      </w:r>
      <w:r w:rsidR="00AA6C4F" w:rsidRPr="00CB73AD">
        <w:rPr>
          <w:rFonts w:eastAsia="Times New Roman" w:cs="Times New Roman"/>
          <w:b/>
          <w:lang w:eastAsia="pl-PL"/>
        </w:rPr>
        <w:tab/>
        <w:t xml:space="preserve"> Obszar oddziaływania operacji</w:t>
      </w:r>
      <w:r w:rsidR="00AA6C4F">
        <w:rPr>
          <w:rFonts w:eastAsia="Times New Roman" w:cs="Times New Roman"/>
          <w:b/>
          <w:lang w:eastAsia="pl-PL"/>
        </w:rPr>
        <w:t>.</w:t>
      </w:r>
    </w:p>
    <w:p w14:paraId="2654F048" w14:textId="77777777" w:rsidR="00AA6C4F" w:rsidRPr="000C298C" w:rsidRDefault="00AA6C4F" w:rsidP="00AA6C4F">
      <w:pPr>
        <w:spacing w:after="0" w:line="240" w:lineRule="auto"/>
        <w:jc w:val="both"/>
        <w:rPr>
          <w:rFonts w:eastAsia="Times New Roman" w:cs="Times New Roman"/>
          <w:i/>
          <w:lang w:eastAsia="pl-PL"/>
        </w:rPr>
      </w:pPr>
      <w:r w:rsidRPr="000C298C">
        <w:rPr>
          <w:rFonts w:eastAsia="Times New Roman" w:cs="Times New Roman"/>
          <w:i/>
          <w:lang w:eastAsia="pl-PL"/>
        </w:rPr>
        <w:t>Kryterium te wspiera operację podmiotów publicznych, których efekty, rezultaty (wynikające z realizacji tych operacji) swoim zasięgiem oddziałują na większy obszar niż jedna miejscowość. Przy czym Miasto Darłowo należy traktować jako gminę.</w:t>
      </w:r>
    </w:p>
    <w:p w14:paraId="2392C6BC" w14:textId="77777777" w:rsidR="00AA6C4F" w:rsidRPr="000C298C" w:rsidRDefault="00AA6C4F" w:rsidP="00AA6C4F">
      <w:pPr>
        <w:spacing w:after="0" w:line="240" w:lineRule="auto"/>
        <w:jc w:val="both"/>
        <w:rPr>
          <w:rFonts w:eastAsia="Times New Roman" w:cs="Times New Roman"/>
          <w:i/>
          <w:lang w:eastAsia="pl-PL"/>
        </w:rPr>
      </w:pPr>
      <w:r w:rsidRPr="000C298C">
        <w:rPr>
          <w:rFonts w:eastAsia="Times New Roman" w:cs="Times New Roman"/>
          <w:i/>
          <w:lang w:eastAsia="pl-PL"/>
        </w:rPr>
        <w:t>•</w:t>
      </w:r>
      <w:r w:rsidRPr="000C298C">
        <w:rPr>
          <w:rFonts w:eastAsia="Times New Roman" w:cs="Times New Roman"/>
          <w:i/>
          <w:lang w:eastAsia="pl-PL"/>
        </w:rPr>
        <w:tab/>
        <w:t xml:space="preserve">Kryterium możliwe do weryfikacji na podstawie treści wniosku, wiedzy i doświadczenia Członków </w:t>
      </w:r>
      <w:r>
        <w:rPr>
          <w:rFonts w:eastAsia="Times New Roman" w:cs="Times New Roman"/>
          <w:i/>
          <w:lang w:eastAsia="pl-PL"/>
        </w:rPr>
        <w:t>Rady</w:t>
      </w:r>
      <w:r w:rsidRPr="000C298C">
        <w:rPr>
          <w:rFonts w:eastAsia="Times New Roman" w:cs="Times New Roman"/>
          <w:i/>
          <w:lang w:eastAsia="pl-PL"/>
        </w:rPr>
        <w:t>, pozwala na przyznanie dodatkowych punktów.</w:t>
      </w:r>
    </w:p>
    <w:p w14:paraId="50DEE633" w14:textId="1C6E4B2C" w:rsidR="00AA6C4F" w:rsidRPr="00A442A5" w:rsidRDefault="00105468" w:rsidP="00AA6C4F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>
        <w:rPr>
          <w:rFonts w:eastAsia="Calibri" w:cstheme="minorHAnsi"/>
          <w:b/>
        </w:rPr>
        <w:t>4</w:t>
      </w:r>
      <w:r w:rsidR="00AA6C4F" w:rsidRPr="00A442A5">
        <w:rPr>
          <w:rFonts w:eastAsia="Calibri" w:cstheme="minorHAnsi"/>
          <w:b/>
        </w:rPr>
        <w:t>.</w:t>
      </w:r>
      <w:r w:rsidR="00AA6C4F">
        <w:rPr>
          <w:rFonts w:eastAsia="Calibri" w:cstheme="minorHAnsi"/>
          <w:b/>
        </w:rPr>
        <w:tab/>
      </w:r>
      <w:r w:rsidR="00AA6C4F" w:rsidRPr="00A442A5">
        <w:rPr>
          <w:rFonts w:eastAsia="Calibri" w:cstheme="minorHAnsi"/>
          <w:b/>
        </w:rPr>
        <w:t>Wysokość wnioskowanego dofinansowania.</w:t>
      </w:r>
    </w:p>
    <w:p w14:paraId="12320C72" w14:textId="77777777" w:rsidR="00AA6C4F" w:rsidRPr="00330007" w:rsidRDefault="00AA6C4F" w:rsidP="00AA6C4F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Oceniana będzie kwota wnioskowanej pomocy </w:t>
      </w:r>
      <w:proofErr w:type="gramStart"/>
      <w:r w:rsidRPr="00330007">
        <w:rPr>
          <w:rFonts w:eastAsia="Calibri" w:cstheme="minorHAnsi"/>
          <w:i/>
        </w:rPr>
        <w:t>-  preferowane</w:t>
      </w:r>
      <w:proofErr w:type="gramEnd"/>
      <w:r w:rsidRPr="00330007">
        <w:rPr>
          <w:rFonts w:eastAsia="Calibri" w:cstheme="minorHAnsi"/>
          <w:i/>
        </w:rPr>
        <w:t xml:space="preserve"> będą kwoty niższe. Wpływ kryterium przełoży się na zwiększenie liczby operacji i tym samym poszerzenie grona beneficjentów programu.</w:t>
      </w:r>
    </w:p>
    <w:p w14:paraId="251423B1" w14:textId="77777777" w:rsidR="00AA6C4F" w:rsidRPr="00330007" w:rsidRDefault="00AA6C4F" w:rsidP="00AA6C4F">
      <w:pPr>
        <w:spacing w:after="0" w:line="240" w:lineRule="auto"/>
        <w:jc w:val="both"/>
        <w:rPr>
          <w:rFonts w:cstheme="minorHAnsi"/>
        </w:rPr>
      </w:pPr>
      <w:r w:rsidRPr="00330007">
        <w:rPr>
          <w:rFonts w:eastAsia="Times New Roman" w:cstheme="minorHAnsi"/>
          <w:lang w:eastAsia="pl-PL"/>
        </w:rPr>
        <w:t>•</w:t>
      </w:r>
      <w:r w:rsidRPr="00330007">
        <w:rPr>
          <w:rFonts w:eastAsia="Times New Roman" w:cstheme="minorHAnsi"/>
          <w:lang w:eastAsia="pl-PL"/>
        </w:rPr>
        <w:tab/>
      </w:r>
      <w:r w:rsidRPr="00330007">
        <w:rPr>
          <w:rFonts w:eastAsia="Calibri" w:cstheme="minorHAnsi"/>
          <w:i/>
        </w:rPr>
        <w:t xml:space="preserve">Kryterium jest ilościowe, wpływa na zwiększenie ilości realizowanych operacji, jest mierzalne i możliwe do weryfikacji na podstawie treści wniosku. </w:t>
      </w:r>
    </w:p>
    <w:p w14:paraId="10AA1293" w14:textId="063FDFC1" w:rsidR="00AA6C4F" w:rsidRPr="00330007" w:rsidRDefault="00105468" w:rsidP="00AA6C4F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b/>
          <w:lang w:eastAsia="pl-PL"/>
        </w:rPr>
        <w:t>5</w:t>
      </w:r>
      <w:r w:rsidR="00AA6C4F" w:rsidRPr="00A442A5">
        <w:rPr>
          <w:rFonts w:eastAsia="Times New Roman" w:cstheme="minorHAnsi"/>
          <w:b/>
          <w:lang w:eastAsia="pl-PL"/>
        </w:rPr>
        <w:t>.</w:t>
      </w:r>
      <w:r w:rsidR="00AA6C4F">
        <w:rPr>
          <w:rFonts w:eastAsia="Times New Roman" w:cstheme="minorHAnsi"/>
          <w:b/>
          <w:lang w:eastAsia="pl-PL"/>
        </w:rPr>
        <w:tab/>
      </w:r>
      <w:r w:rsidR="00AA6C4F" w:rsidRPr="00D32C32">
        <w:rPr>
          <w:rFonts w:eastAsia="Times New Roman" w:cstheme="minorHAnsi"/>
          <w:b/>
          <w:lang w:eastAsia="pl-PL"/>
        </w:rPr>
        <w:t>Udział wkładu własnego w kosztach kwalifikowalnych operacji.</w:t>
      </w:r>
    </w:p>
    <w:p w14:paraId="679739A3" w14:textId="77777777" w:rsidR="00AA6C4F" w:rsidRDefault="00AA6C4F" w:rsidP="00AA6C4F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Oceniany będzie poziom wkładu własnego – preferowane będą projekty o </w:t>
      </w:r>
      <w:r>
        <w:rPr>
          <w:rFonts w:eastAsia="Calibri" w:cstheme="minorHAnsi"/>
          <w:i/>
        </w:rPr>
        <w:t>wyższym</w:t>
      </w:r>
      <w:r w:rsidRPr="00330007">
        <w:rPr>
          <w:rFonts w:eastAsia="Calibri" w:cstheme="minorHAnsi"/>
          <w:i/>
        </w:rPr>
        <w:t xml:space="preserve"> od minimalnego wkładzie własnym. </w:t>
      </w:r>
    </w:p>
    <w:p w14:paraId="2F8B10CF" w14:textId="77777777" w:rsidR="00AA6C4F" w:rsidRPr="000C298C" w:rsidRDefault="00AA6C4F" w:rsidP="00AA6C4F">
      <w:pPr>
        <w:spacing w:after="0" w:line="240" w:lineRule="auto"/>
        <w:jc w:val="both"/>
      </w:pPr>
      <w:r w:rsidRPr="00330007">
        <w:rPr>
          <w:rFonts w:eastAsia="Times New Roman" w:cstheme="minorHAnsi"/>
          <w:lang w:eastAsia="pl-PL"/>
        </w:rPr>
        <w:t>•</w:t>
      </w:r>
      <w:r w:rsidRPr="00330007">
        <w:rPr>
          <w:rFonts w:eastAsia="Times New Roman" w:cstheme="minorHAnsi"/>
          <w:lang w:eastAsia="pl-PL"/>
        </w:rPr>
        <w:tab/>
      </w:r>
      <w:r w:rsidRPr="00330007">
        <w:rPr>
          <w:rFonts w:eastAsia="Calibri" w:cstheme="minorHAnsi"/>
          <w:i/>
        </w:rPr>
        <w:t>Kryterium jest ilościowe, wpływa na zwiększenie ilości realizowanych operacji, jest mierzalne i możliwe do weryfikacji na podstawie treści wniosku. Punkty przyznaje się na podstawie udziału procentowego wkładu własnego beneficjenta w całkowitych kosztach kwalifikowa</w:t>
      </w:r>
      <w:r>
        <w:rPr>
          <w:rFonts w:eastAsia="Calibri" w:cstheme="minorHAnsi"/>
          <w:i/>
        </w:rPr>
        <w:t>l</w:t>
      </w:r>
      <w:r w:rsidRPr="00330007">
        <w:rPr>
          <w:rFonts w:eastAsia="Calibri" w:cstheme="minorHAnsi"/>
          <w:i/>
        </w:rPr>
        <w:t>nych operacji.</w:t>
      </w:r>
    </w:p>
    <w:p w14:paraId="0510B2F0" w14:textId="182C6674" w:rsidR="00BE7BB0" w:rsidRDefault="00105468" w:rsidP="00BE7BB0">
      <w:pPr>
        <w:contextualSpacing/>
        <w:jc w:val="both"/>
        <w:rPr>
          <w:rFonts w:eastAsia="Calibri" w:cs="Times New Roman"/>
          <w:b/>
        </w:rPr>
      </w:pPr>
      <w:r>
        <w:rPr>
          <w:rFonts w:eastAsia="Calibri" w:cs="Times New Roman"/>
          <w:b/>
        </w:rPr>
        <w:t>6</w:t>
      </w:r>
      <w:r w:rsidR="00AA6C4F" w:rsidRPr="00CB73AD">
        <w:rPr>
          <w:rFonts w:eastAsia="Calibri" w:cs="Times New Roman"/>
          <w:b/>
        </w:rPr>
        <w:t>.</w:t>
      </w:r>
      <w:r w:rsidR="00AA6C4F" w:rsidRPr="00CB73AD">
        <w:rPr>
          <w:rFonts w:eastAsia="Calibri" w:cs="Times New Roman"/>
          <w:b/>
        </w:rPr>
        <w:tab/>
      </w:r>
      <w:r w:rsidR="00BE7BB0" w:rsidRPr="00BE7BB0">
        <w:rPr>
          <w:rFonts w:eastAsia="Calibri" w:cs="Times New Roman"/>
          <w:b/>
        </w:rPr>
        <w:t>Czy operacja będzie realizowana na obszarze prawnie chronionym?</w:t>
      </w:r>
    </w:p>
    <w:p w14:paraId="6CAD5D94" w14:textId="77777777" w:rsidR="00AA6C4F" w:rsidRPr="000C298C" w:rsidRDefault="00BE7BB0" w:rsidP="00BE7BB0">
      <w:pPr>
        <w:contextualSpacing/>
        <w:jc w:val="both"/>
        <w:rPr>
          <w:rFonts w:eastAsia="Calibri" w:cs="Times New Roman"/>
          <w:i/>
        </w:rPr>
      </w:pPr>
      <w:r>
        <w:rPr>
          <w:rFonts w:eastAsia="Calibri" w:cs="Times New Roman"/>
          <w:i/>
        </w:rPr>
        <w:t xml:space="preserve">Punkty przyznaje się, jeśli wnioskodawca w treści wniosku wnioskodawca zadeklaruje oraz </w:t>
      </w:r>
      <w:r w:rsidR="00355008">
        <w:rPr>
          <w:rFonts w:eastAsia="Calibri" w:cs="Times New Roman"/>
          <w:i/>
        </w:rPr>
        <w:t>uprawdopodobni</w:t>
      </w:r>
      <w:r>
        <w:rPr>
          <w:rFonts w:eastAsia="Calibri" w:cs="Times New Roman"/>
          <w:i/>
        </w:rPr>
        <w:t xml:space="preserve"> realizację </w:t>
      </w:r>
      <w:r w:rsidR="00355008">
        <w:rPr>
          <w:rFonts w:eastAsia="Calibri" w:cs="Times New Roman"/>
          <w:i/>
        </w:rPr>
        <w:t>istotnej</w:t>
      </w:r>
      <w:r>
        <w:rPr>
          <w:rFonts w:eastAsia="Calibri" w:cs="Times New Roman"/>
          <w:i/>
        </w:rPr>
        <w:t xml:space="preserve"> części operacji na obszarze prawnie chronionym np. „Natura 2000”.</w:t>
      </w:r>
    </w:p>
    <w:p w14:paraId="51EBE00A" w14:textId="7A63214A" w:rsidR="00BF67AD" w:rsidRPr="00FC2973" w:rsidRDefault="00105468" w:rsidP="00BF67AD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b/>
          <w:lang w:eastAsia="pl-PL"/>
        </w:rPr>
        <w:t>7</w:t>
      </w:r>
      <w:r w:rsidR="00BF67AD" w:rsidRPr="008C37BA">
        <w:rPr>
          <w:rFonts w:eastAsia="Times New Roman" w:cstheme="minorHAnsi"/>
          <w:b/>
          <w:lang w:eastAsia="pl-PL"/>
        </w:rPr>
        <w:t>.</w:t>
      </w:r>
      <w:r w:rsidR="00BF67AD" w:rsidRPr="008C37BA">
        <w:rPr>
          <w:rFonts w:eastAsia="Times New Roman" w:cstheme="minorHAnsi"/>
          <w:b/>
          <w:lang w:eastAsia="pl-PL"/>
        </w:rPr>
        <w:tab/>
      </w:r>
      <w:r w:rsidR="00BF67AD">
        <w:rPr>
          <w:rFonts w:eastAsia="Times New Roman" w:cstheme="minorHAnsi"/>
          <w:b/>
          <w:lang w:eastAsia="pl-PL"/>
        </w:rPr>
        <w:t>Czy w</w:t>
      </w:r>
      <w:r w:rsidR="00BF67AD" w:rsidRPr="008C37BA">
        <w:rPr>
          <w:rFonts w:eastAsia="Times New Roman" w:cstheme="minorHAnsi"/>
          <w:b/>
          <w:lang w:eastAsia="pl-PL"/>
        </w:rPr>
        <w:t xml:space="preserve"> trakcie przygotowania projektu uwzględniono wnioski/uwagi zgłoszone przez środowisko rybackie</w:t>
      </w:r>
      <w:r w:rsidR="006016CF">
        <w:rPr>
          <w:rFonts w:eastAsia="Times New Roman" w:cstheme="minorHAnsi"/>
          <w:b/>
          <w:lang w:eastAsia="pl-PL"/>
        </w:rPr>
        <w:t xml:space="preserve"> lub wędkarskie</w:t>
      </w:r>
      <w:r w:rsidR="00BF67AD" w:rsidRPr="008C37BA">
        <w:rPr>
          <w:rFonts w:eastAsia="Times New Roman" w:cstheme="minorHAnsi"/>
          <w:b/>
          <w:lang w:eastAsia="pl-PL"/>
        </w:rPr>
        <w:t xml:space="preserve"> w procesie konsultacji społecznych</w:t>
      </w:r>
      <w:r w:rsidR="00BF67AD">
        <w:rPr>
          <w:rFonts w:eastAsia="Times New Roman" w:cstheme="minorHAnsi"/>
          <w:b/>
          <w:lang w:eastAsia="pl-PL"/>
        </w:rPr>
        <w:t>?</w:t>
      </w:r>
    </w:p>
    <w:p w14:paraId="60FEC16A" w14:textId="77777777" w:rsidR="00BF67AD" w:rsidRPr="00FC2973" w:rsidRDefault="00BF67AD" w:rsidP="00BF67AD">
      <w:pPr>
        <w:spacing w:after="0" w:line="240" w:lineRule="auto"/>
        <w:contextualSpacing/>
        <w:jc w:val="both"/>
        <w:rPr>
          <w:rFonts w:eastAsia="Calibri" w:cs="Times New Roman"/>
          <w:i/>
        </w:rPr>
      </w:pPr>
      <w:r w:rsidRPr="00FC2973">
        <w:rPr>
          <w:rFonts w:eastAsia="Calibri" w:cs="Times New Roman"/>
          <w:i/>
        </w:rPr>
        <w:t xml:space="preserve">Zakłada się, iż operacja/operacje, które podmiot publiczny zamierza zrealizować w ramach realizacji LSR, będą również (jak cała LSR) konsultowane metodami partycypacyjnymi z lokalną społecznością </w:t>
      </w:r>
      <w:r w:rsidRPr="00FC2973">
        <w:rPr>
          <w:rFonts w:eastAsia="Calibri" w:cs="Times New Roman"/>
          <w:i/>
        </w:rPr>
        <w:lastRenderedPageBreak/>
        <w:t>rybacką przed złożeniem w ramach ogłoszonego konkursu. Kryterium premiowało będzie podmioty, których projekty są wynikiem konsultacji ze środowiskiem rybackim</w:t>
      </w:r>
      <w:r w:rsidR="006016CF">
        <w:rPr>
          <w:rFonts w:eastAsia="Calibri" w:cs="Times New Roman"/>
          <w:i/>
        </w:rPr>
        <w:t xml:space="preserve"> lub wędkarskim</w:t>
      </w:r>
      <w:r w:rsidRPr="00FC2973">
        <w:rPr>
          <w:rFonts w:eastAsia="Calibri" w:cs="Times New Roman"/>
          <w:i/>
        </w:rPr>
        <w:t>.</w:t>
      </w:r>
    </w:p>
    <w:p w14:paraId="284EDAEC" w14:textId="77777777" w:rsidR="00BF67AD" w:rsidRPr="00FC2973" w:rsidRDefault="00BF67AD" w:rsidP="00BF67AD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  <w:rPr>
          <w:rFonts w:eastAsia="Calibri" w:cs="Times New Roman"/>
          <w:i/>
        </w:rPr>
      </w:pPr>
      <w:r w:rsidRPr="00FC2973">
        <w:rPr>
          <w:rFonts w:eastAsia="Calibri" w:cs="Times New Roman"/>
          <w:i/>
        </w:rPr>
        <w:t xml:space="preserve">Wnioskodawca będzie musiał wykazać w aplikacji (w </w:t>
      </w:r>
      <w:proofErr w:type="spellStart"/>
      <w:r w:rsidRPr="00FC2973">
        <w:rPr>
          <w:rFonts w:eastAsia="Calibri" w:cs="Times New Roman"/>
          <w:i/>
        </w:rPr>
        <w:t>WoD</w:t>
      </w:r>
      <w:proofErr w:type="spellEnd"/>
      <w:r w:rsidRPr="00FC2973">
        <w:rPr>
          <w:rFonts w:eastAsia="Calibri" w:cs="Times New Roman"/>
          <w:i/>
        </w:rPr>
        <w:t xml:space="preserve"> i załącznikach</w:t>
      </w:r>
      <w:proofErr w:type="gramStart"/>
      <w:r w:rsidRPr="00FC2973">
        <w:rPr>
          <w:rFonts w:eastAsia="Calibri" w:cs="Times New Roman"/>
          <w:i/>
        </w:rPr>
        <w:t>) ,</w:t>
      </w:r>
      <w:proofErr w:type="gramEnd"/>
      <w:r w:rsidRPr="00FC2973">
        <w:rPr>
          <w:rFonts w:eastAsia="Calibri" w:cs="Times New Roman"/>
          <w:i/>
        </w:rPr>
        <w:t xml:space="preserve"> </w:t>
      </w:r>
      <w:r>
        <w:rPr>
          <w:rFonts w:eastAsia="Calibri" w:cs="Times New Roman"/>
          <w:i/>
        </w:rPr>
        <w:t>że</w:t>
      </w:r>
      <w:r w:rsidRPr="00FC2973">
        <w:rPr>
          <w:rFonts w:eastAsia="Calibri" w:cs="Times New Roman"/>
          <w:i/>
        </w:rPr>
        <w:t xml:space="preserve"> charakter i elementy operacji </w:t>
      </w:r>
      <w:r>
        <w:rPr>
          <w:rFonts w:eastAsia="Calibri" w:cs="Times New Roman"/>
          <w:i/>
        </w:rPr>
        <w:t>są wynikiem</w:t>
      </w:r>
      <w:r w:rsidRPr="00FC2973">
        <w:rPr>
          <w:rFonts w:eastAsia="Calibri" w:cs="Times New Roman"/>
          <w:i/>
        </w:rPr>
        <w:t xml:space="preserve"> konsultacji</w:t>
      </w:r>
      <w:r w:rsidR="006016CF">
        <w:rPr>
          <w:rFonts w:eastAsia="Calibri" w:cs="Times New Roman"/>
          <w:i/>
        </w:rPr>
        <w:t xml:space="preserve"> ze środowiskami najbardziej zainteresowanymi zwalczaniem kłusownictwa.</w:t>
      </w:r>
    </w:p>
    <w:p w14:paraId="74315A49" w14:textId="77777777" w:rsidR="00256B6F" w:rsidRDefault="00256B6F" w:rsidP="00AA6C4F">
      <w:pPr>
        <w:contextualSpacing/>
        <w:jc w:val="both"/>
        <w:rPr>
          <w:rFonts w:eastAsia="Calibri" w:cs="Times New Roman"/>
          <w:b/>
        </w:rPr>
      </w:pPr>
    </w:p>
    <w:p w14:paraId="24619875" w14:textId="77777777" w:rsidR="00256B6F" w:rsidRPr="000C298C" w:rsidRDefault="00256B6F" w:rsidP="00AA6C4F">
      <w:pPr>
        <w:contextualSpacing/>
        <w:jc w:val="both"/>
        <w:rPr>
          <w:rFonts w:eastAsia="Calibri" w:cs="Times New Roman"/>
        </w:rPr>
      </w:pPr>
    </w:p>
    <w:p w14:paraId="4F2296BF" w14:textId="77777777" w:rsidR="00AA6C4F" w:rsidRDefault="00AA6C4F" w:rsidP="00AA6C4F">
      <w:pPr>
        <w:spacing w:after="0" w:line="240" w:lineRule="auto"/>
        <w:jc w:val="both"/>
      </w:pPr>
      <w:r w:rsidRPr="00330007">
        <w:t xml:space="preserve">Uwaga. </w:t>
      </w:r>
    </w:p>
    <w:p w14:paraId="7CFDF9D8" w14:textId="77777777" w:rsidR="00AA6C4F" w:rsidRDefault="00AA6C4F" w:rsidP="00AA6C4F">
      <w:pPr>
        <w:pStyle w:val="Akapitzlist"/>
        <w:numPr>
          <w:ilvl w:val="0"/>
          <w:numId w:val="4"/>
        </w:numPr>
        <w:spacing w:after="0" w:line="240" w:lineRule="auto"/>
        <w:jc w:val="both"/>
      </w:pPr>
      <w:r w:rsidRPr="00330007">
        <w:t xml:space="preserve">Wszystkie liczby zaokrągla się z dokładnością do dwóch </w:t>
      </w:r>
      <w:r>
        <w:t>miejsc po przecinku (wg zasady 1</w:t>
      </w:r>
      <w:r w:rsidRPr="00330007">
        <w:t>-4 w dół, 5-9 w górę)</w:t>
      </w:r>
      <w:r>
        <w:t>.</w:t>
      </w:r>
    </w:p>
    <w:p w14:paraId="3666D937" w14:textId="77777777" w:rsidR="00AA6C4F" w:rsidRPr="00330007" w:rsidRDefault="00AA6C4F" w:rsidP="00AA6C4F">
      <w:pPr>
        <w:pStyle w:val="Akapitzlist"/>
        <w:numPr>
          <w:ilvl w:val="0"/>
          <w:numId w:val="4"/>
        </w:numPr>
        <w:spacing w:after="0" w:line="240" w:lineRule="auto"/>
        <w:jc w:val="both"/>
      </w:pPr>
      <w:r>
        <w:t>1 miesiąc = 30 dni, 1 rok = 360 dni.</w:t>
      </w:r>
    </w:p>
    <w:p w14:paraId="22A7F5AA" w14:textId="77777777" w:rsidR="00922BD5" w:rsidRDefault="00922BD5" w:rsidP="00863371">
      <w:pPr>
        <w:jc w:val="both"/>
        <w:rPr>
          <w:rFonts w:eastAsia="Calibri" w:cstheme="minorHAnsi"/>
          <w:sz w:val="18"/>
          <w:szCs w:val="18"/>
        </w:rPr>
      </w:pPr>
    </w:p>
    <w:p w14:paraId="208836B4" w14:textId="77777777" w:rsidR="00FC2973" w:rsidRPr="00DE1347" w:rsidRDefault="00FC2973" w:rsidP="008C37BA">
      <w:pPr>
        <w:jc w:val="both"/>
        <w:rPr>
          <w:rFonts w:eastAsia="Calibri" w:cs="Times New Roman"/>
          <w:i/>
        </w:rPr>
      </w:pPr>
    </w:p>
    <w:sectPr w:rsidR="00FC2973" w:rsidRPr="00DE13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E73CE"/>
    <w:multiLevelType w:val="hybridMultilevel"/>
    <w:tmpl w:val="E2DA62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101C5"/>
    <w:multiLevelType w:val="hybridMultilevel"/>
    <w:tmpl w:val="39DE6CA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1BD3F4A"/>
    <w:multiLevelType w:val="hybridMultilevel"/>
    <w:tmpl w:val="78E214E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825750A"/>
    <w:multiLevelType w:val="hybridMultilevel"/>
    <w:tmpl w:val="F51AB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2272A3"/>
    <w:multiLevelType w:val="hybridMultilevel"/>
    <w:tmpl w:val="2ED86D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8935411">
    <w:abstractNumId w:val="2"/>
  </w:num>
  <w:num w:numId="2" w16cid:durableId="1225876544">
    <w:abstractNumId w:val="4"/>
  </w:num>
  <w:num w:numId="3" w16cid:durableId="1734885592">
    <w:abstractNumId w:val="1"/>
  </w:num>
  <w:num w:numId="4" w16cid:durableId="1918902749">
    <w:abstractNumId w:val="3"/>
  </w:num>
  <w:num w:numId="5" w16cid:durableId="1761411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7F97"/>
    <w:rsid w:val="00067F17"/>
    <w:rsid w:val="00086D40"/>
    <w:rsid w:val="000B1635"/>
    <w:rsid w:val="000B4CB3"/>
    <w:rsid w:val="000C62F5"/>
    <w:rsid w:val="000D5A29"/>
    <w:rsid w:val="00100422"/>
    <w:rsid w:val="0010193F"/>
    <w:rsid w:val="00105468"/>
    <w:rsid w:val="00115FE9"/>
    <w:rsid w:val="001264A0"/>
    <w:rsid w:val="00137425"/>
    <w:rsid w:val="00141D88"/>
    <w:rsid w:val="00145E5F"/>
    <w:rsid w:val="00177019"/>
    <w:rsid w:val="001F3D4E"/>
    <w:rsid w:val="00232F53"/>
    <w:rsid w:val="00243744"/>
    <w:rsid w:val="002460A4"/>
    <w:rsid w:val="00247F97"/>
    <w:rsid w:val="00256B6F"/>
    <w:rsid w:val="00293FAD"/>
    <w:rsid w:val="002B4233"/>
    <w:rsid w:val="002E6019"/>
    <w:rsid w:val="002F35F5"/>
    <w:rsid w:val="0030425D"/>
    <w:rsid w:val="00312EEA"/>
    <w:rsid w:val="00355008"/>
    <w:rsid w:val="0037465F"/>
    <w:rsid w:val="00381B95"/>
    <w:rsid w:val="003B022D"/>
    <w:rsid w:val="0041707A"/>
    <w:rsid w:val="00427C0D"/>
    <w:rsid w:val="004513D6"/>
    <w:rsid w:val="004666D2"/>
    <w:rsid w:val="004A4C66"/>
    <w:rsid w:val="004E4CFD"/>
    <w:rsid w:val="005075EC"/>
    <w:rsid w:val="00510EF3"/>
    <w:rsid w:val="0053568D"/>
    <w:rsid w:val="0054021F"/>
    <w:rsid w:val="00560926"/>
    <w:rsid w:val="00580E21"/>
    <w:rsid w:val="005878FD"/>
    <w:rsid w:val="006016CF"/>
    <w:rsid w:val="006242D3"/>
    <w:rsid w:val="00644EA8"/>
    <w:rsid w:val="006A17FA"/>
    <w:rsid w:val="006E13B2"/>
    <w:rsid w:val="006E539F"/>
    <w:rsid w:val="007143EC"/>
    <w:rsid w:val="00723C29"/>
    <w:rsid w:val="0076302C"/>
    <w:rsid w:val="0078281E"/>
    <w:rsid w:val="00787DF5"/>
    <w:rsid w:val="007A2EFD"/>
    <w:rsid w:val="007A7E6F"/>
    <w:rsid w:val="007C78EF"/>
    <w:rsid w:val="0084259B"/>
    <w:rsid w:val="00863371"/>
    <w:rsid w:val="00867235"/>
    <w:rsid w:val="0087018E"/>
    <w:rsid w:val="00873B74"/>
    <w:rsid w:val="008B5874"/>
    <w:rsid w:val="008C37BA"/>
    <w:rsid w:val="008F2288"/>
    <w:rsid w:val="00904946"/>
    <w:rsid w:val="0092111D"/>
    <w:rsid w:val="00922BD5"/>
    <w:rsid w:val="009375E8"/>
    <w:rsid w:val="009446D1"/>
    <w:rsid w:val="00972369"/>
    <w:rsid w:val="00A60E54"/>
    <w:rsid w:val="00A77154"/>
    <w:rsid w:val="00AA33B1"/>
    <w:rsid w:val="00AA6C4F"/>
    <w:rsid w:val="00AC2FD4"/>
    <w:rsid w:val="00AC62A4"/>
    <w:rsid w:val="00AD149E"/>
    <w:rsid w:val="00B44A2B"/>
    <w:rsid w:val="00B47E19"/>
    <w:rsid w:val="00B652CF"/>
    <w:rsid w:val="00B72B13"/>
    <w:rsid w:val="00B97CA6"/>
    <w:rsid w:val="00BA4BC6"/>
    <w:rsid w:val="00BB4EAC"/>
    <w:rsid w:val="00BB7A8C"/>
    <w:rsid w:val="00BE7BB0"/>
    <w:rsid w:val="00BF0A3F"/>
    <w:rsid w:val="00BF3FBD"/>
    <w:rsid w:val="00BF67AD"/>
    <w:rsid w:val="00C337BE"/>
    <w:rsid w:val="00C575AF"/>
    <w:rsid w:val="00C60E53"/>
    <w:rsid w:val="00C8568D"/>
    <w:rsid w:val="00C905F7"/>
    <w:rsid w:val="00C94FB6"/>
    <w:rsid w:val="00C952B0"/>
    <w:rsid w:val="00D554E1"/>
    <w:rsid w:val="00D77471"/>
    <w:rsid w:val="00D9057F"/>
    <w:rsid w:val="00DA479F"/>
    <w:rsid w:val="00DC4D99"/>
    <w:rsid w:val="00DD3A39"/>
    <w:rsid w:val="00DE1347"/>
    <w:rsid w:val="00E33D7E"/>
    <w:rsid w:val="00E40DF2"/>
    <w:rsid w:val="00ED0CAF"/>
    <w:rsid w:val="00EE4E9F"/>
    <w:rsid w:val="00F033DA"/>
    <w:rsid w:val="00F24EB2"/>
    <w:rsid w:val="00F24F18"/>
    <w:rsid w:val="00F84E7F"/>
    <w:rsid w:val="00FB16F6"/>
    <w:rsid w:val="00FC2973"/>
    <w:rsid w:val="00FE0C43"/>
    <w:rsid w:val="00FF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EB082"/>
  <w15:docId w15:val="{7B916E62-A55C-44A0-9EED-4DACAD93D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0425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C3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37BA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9049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3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8B105-7F23-4B58-BB50-E2B0AA85D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742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Herman</dc:creator>
  <cp:lastModifiedBy>Rafał Radzikowski</cp:lastModifiedBy>
  <cp:revision>117</cp:revision>
  <cp:lastPrinted>2020-02-19T22:10:00Z</cp:lastPrinted>
  <dcterms:created xsi:type="dcterms:W3CDTF">2015-11-14T18:28:00Z</dcterms:created>
  <dcterms:modified xsi:type="dcterms:W3CDTF">2026-01-30T11:47:00Z</dcterms:modified>
</cp:coreProperties>
</file>